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4EB2" w14:textId="75FFE50D" w:rsidR="008F33DD" w:rsidRPr="00E55084" w:rsidRDefault="00E55084" w:rsidP="008F33DD">
      <w:pPr>
        <w:pStyle w:val="Default"/>
        <w:rPr>
          <w:b/>
          <w:bCs/>
          <w:sz w:val="23"/>
          <w:szCs w:val="23"/>
        </w:rPr>
      </w:pPr>
      <w:r>
        <w:rPr>
          <w:b/>
          <w:bCs/>
          <w:sz w:val="23"/>
          <w:szCs w:val="23"/>
        </w:rPr>
        <w:t>A</w:t>
      </w:r>
      <w:r w:rsidR="008F33DD" w:rsidRPr="008F33DD">
        <w:rPr>
          <w:b/>
          <w:bCs/>
          <w:sz w:val="23"/>
          <w:szCs w:val="23"/>
        </w:rPr>
        <w:t>dopted by</w:t>
      </w:r>
      <w:r>
        <w:rPr>
          <w:b/>
          <w:bCs/>
          <w:sz w:val="23"/>
          <w:szCs w:val="23"/>
        </w:rPr>
        <w:t xml:space="preserve"> </w:t>
      </w:r>
      <w:r w:rsidR="008F33DD" w:rsidRPr="008F33DD">
        <w:rPr>
          <w:b/>
          <w:bCs/>
          <w:sz w:val="23"/>
          <w:szCs w:val="23"/>
        </w:rPr>
        <w:t xml:space="preserve">Vote of the Members </w:t>
      </w:r>
      <w:r w:rsidR="008F33DD" w:rsidRPr="00E55084">
        <w:rPr>
          <w:b/>
          <w:bCs/>
          <w:sz w:val="23"/>
          <w:szCs w:val="23"/>
        </w:rPr>
        <w:t xml:space="preserve">Present </w:t>
      </w:r>
      <w:r w:rsidR="00A219B0" w:rsidRPr="00E55084">
        <w:rPr>
          <w:b/>
          <w:bCs/>
          <w:sz w:val="23"/>
          <w:szCs w:val="23"/>
        </w:rPr>
        <w:t xml:space="preserve">May 9, </w:t>
      </w:r>
      <w:r w:rsidRPr="00E55084">
        <w:rPr>
          <w:b/>
          <w:bCs/>
          <w:sz w:val="23"/>
          <w:szCs w:val="23"/>
        </w:rPr>
        <w:t>2024,</w:t>
      </w:r>
      <w:r w:rsidR="00A219B0" w:rsidRPr="00E55084">
        <w:rPr>
          <w:b/>
          <w:bCs/>
          <w:sz w:val="23"/>
          <w:szCs w:val="23"/>
        </w:rPr>
        <w:t xml:space="preserve"> Membership Meeting</w:t>
      </w:r>
    </w:p>
    <w:p w14:paraId="0F68DB9B" w14:textId="77777777" w:rsidR="008F33DD" w:rsidRPr="00E55084" w:rsidRDefault="008F33DD" w:rsidP="008F33DD">
      <w:pPr>
        <w:pStyle w:val="Default"/>
        <w:rPr>
          <w:strike/>
          <w:sz w:val="23"/>
          <w:szCs w:val="23"/>
        </w:rPr>
      </w:pPr>
    </w:p>
    <w:p w14:paraId="44BD9416" w14:textId="77777777" w:rsidR="008F33DD" w:rsidRPr="0081093B" w:rsidRDefault="008F33DD" w:rsidP="008F33DD">
      <w:pPr>
        <w:pStyle w:val="Default"/>
        <w:jc w:val="center"/>
        <w:rPr>
          <w:b/>
          <w:bCs/>
          <w:sz w:val="28"/>
          <w:szCs w:val="28"/>
        </w:rPr>
      </w:pPr>
      <w:r w:rsidRPr="0081093B">
        <w:rPr>
          <w:b/>
          <w:bCs/>
          <w:sz w:val="28"/>
          <w:szCs w:val="28"/>
        </w:rPr>
        <w:t>CONSTITUTION</w:t>
      </w:r>
    </w:p>
    <w:p w14:paraId="37E6F479" w14:textId="77777777" w:rsidR="008F33DD" w:rsidRDefault="008F33DD" w:rsidP="008F33DD">
      <w:pPr>
        <w:pStyle w:val="Default"/>
        <w:jc w:val="center"/>
        <w:rPr>
          <w:sz w:val="28"/>
          <w:szCs w:val="28"/>
        </w:rPr>
      </w:pPr>
    </w:p>
    <w:p w14:paraId="323D8FB0" w14:textId="77777777" w:rsidR="008F33DD" w:rsidRDefault="008F33DD" w:rsidP="008F33DD">
      <w:pPr>
        <w:pStyle w:val="Default"/>
        <w:jc w:val="center"/>
        <w:rPr>
          <w:sz w:val="28"/>
          <w:szCs w:val="28"/>
        </w:rPr>
      </w:pPr>
      <w:r>
        <w:rPr>
          <w:b/>
          <w:bCs/>
          <w:sz w:val="28"/>
          <w:szCs w:val="28"/>
        </w:rPr>
        <w:t>THE RETIREES ASSOCIATION OF</w:t>
      </w:r>
    </w:p>
    <w:p w14:paraId="7EBE2295" w14:textId="77777777" w:rsidR="008F33DD" w:rsidRDefault="008F33DD" w:rsidP="008F33DD">
      <w:pPr>
        <w:pStyle w:val="Default"/>
        <w:jc w:val="center"/>
        <w:rPr>
          <w:b/>
          <w:bCs/>
          <w:sz w:val="28"/>
          <w:szCs w:val="28"/>
        </w:rPr>
      </w:pPr>
      <w:r>
        <w:rPr>
          <w:b/>
          <w:bCs/>
          <w:sz w:val="28"/>
          <w:szCs w:val="28"/>
        </w:rPr>
        <w:t>THE UNIVERSITY OF TENNESSEE HEALTH SCIENCE CENTER</w:t>
      </w:r>
    </w:p>
    <w:p w14:paraId="5F41B18D" w14:textId="77777777" w:rsidR="008F33DD" w:rsidRDefault="008F33DD" w:rsidP="008F33DD">
      <w:pPr>
        <w:pStyle w:val="Default"/>
        <w:jc w:val="center"/>
        <w:rPr>
          <w:sz w:val="28"/>
          <w:szCs w:val="28"/>
        </w:rPr>
      </w:pPr>
    </w:p>
    <w:p w14:paraId="76455F23" w14:textId="77777777" w:rsidR="008F33DD" w:rsidRDefault="008F33DD" w:rsidP="008F33DD">
      <w:pPr>
        <w:pStyle w:val="Default"/>
        <w:rPr>
          <w:b/>
          <w:bCs/>
          <w:sz w:val="28"/>
          <w:szCs w:val="28"/>
        </w:rPr>
      </w:pPr>
      <w:r>
        <w:rPr>
          <w:b/>
          <w:bCs/>
          <w:sz w:val="28"/>
          <w:szCs w:val="28"/>
        </w:rPr>
        <w:t xml:space="preserve">ARTICLE I. Name </w:t>
      </w:r>
    </w:p>
    <w:p w14:paraId="5E5FB7A7" w14:textId="77777777" w:rsidR="008F33DD" w:rsidRDefault="008F33DD" w:rsidP="008F33DD">
      <w:pPr>
        <w:pStyle w:val="Default"/>
        <w:rPr>
          <w:sz w:val="28"/>
          <w:szCs w:val="28"/>
        </w:rPr>
      </w:pPr>
    </w:p>
    <w:p w14:paraId="191557EA" w14:textId="77777777" w:rsidR="008F33DD" w:rsidRDefault="008F33DD" w:rsidP="008F33DD">
      <w:pPr>
        <w:pStyle w:val="Default"/>
        <w:rPr>
          <w:sz w:val="28"/>
          <w:szCs w:val="28"/>
        </w:rPr>
      </w:pPr>
      <w:r>
        <w:rPr>
          <w:sz w:val="28"/>
          <w:szCs w:val="28"/>
        </w:rPr>
        <w:t xml:space="preserve">The name of the organization is The Retirees Association of The University of Tennessee Health Science Center (UTHSC). Hereinafter called the Association. </w:t>
      </w:r>
    </w:p>
    <w:p w14:paraId="62DA621B" w14:textId="77777777" w:rsidR="008F33DD" w:rsidRDefault="008F33DD" w:rsidP="008F33DD">
      <w:pPr>
        <w:pStyle w:val="Default"/>
        <w:rPr>
          <w:sz w:val="28"/>
          <w:szCs w:val="28"/>
        </w:rPr>
      </w:pPr>
    </w:p>
    <w:p w14:paraId="6EF28531" w14:textId="77777777" w:rsidR="008F33DD" w:rsidRDefault="008F33DD" w:rsidP="008F33DD">
      <w:pPr>
        <w:pStyle w:val="Default"/>
        <w:rPr>
          <w:b/>
          <w:bCs/>
          <w:sz w:val="28"/>
          <w:szCs w:val="28"/>
        </w:rPr>
      </w:pPr>
      <w:r>
        <w:rPr>
          <w:b/>
          <w:bCs/>
          <w:sz w:val="28"/>
          <w:szCs w:val="28"/>
        </w:rPr>
        <w:t xml:space="preserve">ARTICLE II. Purpose </w:t>
      </w:r>
    </w:p>
    <w:p w14:paraId="68EC8B67" w14:textId="77777777" w:rsidR="008F33DD" w:rsidRDefault="008F33DD" w:rsidP="008F33DD">
      <w:pPr>
        <w:pStyle w:val="Default"/>
        <w:rPr>
          <w:sz w:val="28"/>
          <w:szCs w:val="28"/>
        </w:rPr>
      </w:pPr>
    </w:p>
    <w:p w14:paraId="55ACF01E" w14:textId="77777777" w:rsidR="008F33DD" w:rsidRDefault="008F33DD" w:rsidP="008F33DD">
      <w:pPr>
        <w:pStyle w:val="Default"/>
        <w:rPr>
          <w:sz w:val="28"/>
          <w:szCs w:val="28"/>
        </w:rPr>
      </w:pPr>
      <w:r>
        <w:rPr>
          <w:sz w:val="28"/>
          <w:szCs w:val="28"/>
        </w:rPr>
        <w:t xml:space="preserve">The purpose of the Association is to provide means for UTHSC retirees to: maintain fellowship, advance mutual interests, and support and remain an integral part of UTHSC. </w:t>
      </w:r>
    </w:p>
    <w:p w14:paraId="668498D8" w14:textId="77777777" w:rsidR="008F33DD" w:rsidRDefault="008F33DD" w:rsidP="008F33DD">
      <w:pPr>
        <w:pStyle w:val="Default"/>
        <w:rPr>
          <w:sz w:val="28"/>
          <w:szCs w:val="28"/>
        </w:rPr>
      </w:pPr>
    </w:p>
    <w:p w14:paraId="07E89088" w14:textId="77777777" w:rsidR="008F33DD" w:rsidRDefault="008F33DD" w:rsidP="008F33DD">
      <w:pPr>
        <w:pStyle w:val="Default"/>
        <w:rPr>
          <w:b/>
          <w:bCs/>
          <w:sz w:val="28"/>
          <w:szCs w:val="28"/>
        </w:rPr>
      </w:pPr>
      <w:r>
        <w:rPr>
          <w:b/>
          <w:bCs/>
          <w:sz w:val="28"/>
          <w:szCs w:val="28"/>
        </w:rPr>
        <w:t xml:space="preserve">ARTICLE III. Membership </w:t>
      </w:r>
    </w:p>
    <w:p w14:paraId="7FFD60C2" w14:textId="77777777" w:rsidR="008F33DD" w:rsidRDefault="008F33DD" w:rsidP="008F33DD">
      <w:pPr>
        <w:pStyle w:val="Default"/>
        <w:rPr>
          <w:sz w:val="28"/>
          <w:szCs w:val="28"/>
        </w:rPr>
      </w:pPr>
    </w:p>
    <w:p w14:paraId="3675EAE3" w14:textId="77777777" w:rsidR="008F33DD" w:rsidRDefault="008F33DD" w:rsidP="008F33DD">
      <w:pPr>
        <w:pStyle w:val="Default"/>
        <w:rPr>
          <w:sz w:val="28"/>
          <w:szCs w:val="28"/>
        </w:rPr>
      </w:pPr>
      <w:r>
        <w:rPr>
          <w:b/>
          <w:bCs/>
          <w:sz w:val="28"/>
          <w:szCs w:val="28"/>
        </w:rPr>
        <w:t xml:space="preserve">Section 1. </w:t>
      </w:r>
      <w:r>
        <w:rPr>
          <w:sz w:val="28"/>
          <w:szCs w:val="28"/>
        </w:rPr>
        <w:t xml:space="preserve">All faculty (including volunteer faculty) and all staff members who have </w:t>
      </w:r>
    </w:p>
    <w:p w14:paraId="64C0DC68" w14:textId="77777777" w:rsidR="008F33DD" w:rsidRDefault="008F33DD" w:rsidP="008F33DD">
      <w:pPr>
        <w:pStyle w:val="Default"/>
        <w:rPr>
          <w:sz w:val="28"/>
          <w:szCs w:val="28"/>
        </w:rPr>
      </w:pPr>
      <w:r>
        <w:rPr>
          <w:sz w:val="28"/>
          <w:szCs w:val="28"/>
        </w:rPr>
        <w:t xml:space="preserve">retired from UTHSC are eligible for membership. </w:t>
      </w:r>
    </w:p>
    <w:p w14:paraId="1F996986" w14:textId="77777777" w:rsidR="0081093B" w:rsidRDefault="0081093B" w:rsidP="008F33DD">
      <w:pPr>
        <w:pStyle w:val="Default"/>
        <w:rPr>
          <w:sz w:val="28"/>
          <w:szCs w:val="28"/>
        </w:rPr>
      </w:pPr>
    </w:p>
    <w:p w14:paraId="55D468BB" w14:textId="77777777" w:rsidR="008F33DD" w:rsidRDefault="008F33DD" w:rsidP="008F33DD">
      <w:pPr>
        <w:pStyle w:val="Default"/>
        <w:rPr>
          <w:sz w:val="28"/>
          <w:szCs w:val="28"/>
        </w:rPr>
      </w:pPr>
      <w:r>
        <w:rPr>
          <w:b/>
          <w:bCs/>
          <w:sz w:val="28"/>
          <w:szCs w:val="28"/>
        </w:rPr>
        <w:t xml:space="preserve">Section 2. </w:t>
      </w:r>
      <w:r>
        <w:rPr>
          <w:sz w:val="28"/>
          <w:szCs w:val="28"/>
        </w:rPr>
        <w:t xml:space="preserve">Affiliate membership is available to spouses/companions of retirees. </w:t>
      </w:r>
    </w:p>
    <w:p w14:paraId="4094DBCF" w14:textId="77777777" w:rsidR="0081093B" w:rsidRDefault="0081093B" w:rsidP="008F33DD">
      <w:pPr>
        <w:pStyle w:val="Default"/>
        <w:rPr>
          <w:sz w:val="28"/>
          <w:szCs w:val="28"/>
        </w:rPr>
      </w:pPr>
    </w:p>
    <w:p w14:paraId="50C2BDCD" w14:textId="77777777" w:rsidR="008F33DD" w:rsidRDefault="008F33DD" w:rsidP="008F33DD">
      <w:pPr>
        <w:pStyle w:val="Default"/>
        <w:rPr>
          <w:sz w:val="28"/>
          <w:szCs w:val="28"/>
        </w:rPr>
      </w:pPr>
      <w:r>
        <w:rPr>
          <w:b/>
          <w:bCs/>
          <w:sz w:val="28"/>
          <w:szCs w:val="28"/>
        </w:rPr>
        <w:t xml:space="preserve">Section 3. </w:t>
      </w:r>
      <w:r>
        <w:rPr>
          <w:sz w:val="28"/>
          <w:szCs w:val="28"/>
        </w:rPr>
        <w:t xml:space="preserve">Honorary membership may be bestowed upon selected individuals by </w:t>
      </w:r>
    </w:p>
    <w:p w14:paraId="59F84294" w14:textId="77777777" w:rsidR="008F33DD" w:rsidRDefault="008F33DD" w:rsidP="008F33DD">
      <w:pPr>
        <w:pStyle w:val="Default"/>
        <w:rPr>
          <w:sz w:val="28"/>
          <w:szCs w:val="28"/>
        </w:rPr>
      </w:pPr>
      <w:r>
        <w:rPr>
          <w:sz w:val="28"/>
          <w:szCs w:val="28"/>
        </w:rPr>
        <w:t xml:space="preserve">a majority vote of the membership. </w:t>
      </w:r>
    </w:p>
    <w:p w14:paraId="241F1131" w14:textId="77777777" w:rsidR="008F33DD" w:rsidRDefault="008F33DD" w:rsidP="008F33DD">
      <w:pPr>
        <w:pStyle w:val="Default"/>
        <w:rPr>
          <w:sz w:val="28"/>
          <w:szCs w:val="28"/>
        </w:rPr>
      </w:pPr>
    </w:p>
    <w:p w14:paraId="56E34E14" w14:textId="77777777" w:rsidR="008F33DD" w:rsidRDefault="008F33DD" w:rsidP="008F33DD">
      <w:pPr>
        <w:pStyle w:val="Default"/>
        <w:rPr>
          <w:b/>
          <w:bCs/>
          <w:sz w:val="28"/>
          <w:szCs w:val="28"/>
        </w:rPr>
      </w:pPr>
      <w:r>
        <w:rPr>
          <w:b/>
          <w:bCs/>
          <w:sz w:val="28"/>
          <w:szCs w:val="28"/>
        </w:rPr>
        <w:t xml:space="preserve">ARTICLE IV. Officers </w:t>
      </w:r>
    </w:p>
    <w:p w14:paraId="693747D4" w14:textId="77777777" w:rsidR="008F33DD" w:rsidRDefault="008F33DD" w:rsidP="008F33DD">
      <w:pPr>
        <w:pStyle w:val="Default"/>
        <w:rPr>
          <w:sz w:val="28"/>
          <w:szCs w:val="28"/>
        </w:rPr>
      </w:pPr>
    </w:p>
    <w:p w14:paraId="08CB85CE" w14:textId="77777777" w:rsidR="008F33DD" w:rsidRDefault="008F33DD" w:rsidP="008F33DD">
      <w:pPr>
        <w:pStyle w:val="Default"/>
        <w:rPr>
          <w:sz w:val="28"/>
          <w:szCs w:val="28"/>
        </w:rPr>
      </w:pPr>
      <w:r>
        <w:rPr>
          <w:b/>
          <w:bCs/>
          <w:sz w:val="28"/>
          <w:szCs w:val="28"/>
        </w:rPr>
        <w:t xml:space="preserve">Section 1. President </w:t>
      </w:r>
    </w:p>
    <w:p w14:paraId="02D8F7FF" w14:textId="77777777" w:rsidR="008F33DD" w:rsidRDefault="008F33DD" w:rsidP="008F33DD">
      <w:pPr>
        <w:pStyle w:val="Default"/>
        <w:rPr>
          <w:sz w:val="28"/>
          <w:szCs w:val="28"/>
        </w:rPr>
      </w:pPr>
      <w:r>
        <w:rPr>
          <w:sz w:val="28"/>
          <w:szCs w:val="28"/>
        </w:rPr>
        <w:t xml:space="preserve">The President shall have general supervision of the affairs of the Association. </w:t>
      </w:r>
    </w:p>
    <w:p w14:paraId="58AEA20A" w14:textId="75030B32" w:rsidR="008F33DD" w:rsidRDefault="008F33DD" w:rsidP="008F33DD">
      <w:pPr>
        <w:pStyle w:val="Default"/>
        <w:rPr>
          <w:sz w:val="28"/>
          <w:szCs w:val="28"/>
        </w:rPr>
      </w:pPr>
      <w:r>
        <w:rPr>
          <w:sz w:val="28"/>
          <w:szCs w:val="28"/>
        </w:rPr>
        <w:t xml:space="preserve">The President shall preside at membership meetings; shall be a non-voting ex officio member of all committees; shall </w:t>
      </w:r>
      <w:r w:rsidRPr="00CF67DB">
        <w:rPr>
          <w:sz w:val="28"/>
          <w:szCs w:val="28"/>
        </w:rPr>
        <w:t xml:space="preserve">serve as </w:t>
      </w:r>
      <w:r w:rsidRPr="00F52755">
        <w:rPr>
          <w:sz w:val="28"/>
          <w:szCs w:val="28"/>
        </w:rPr>
        <w:t>a liaison</w:t>
      </w:r>
      <w:r w:rsidRPr="00CF67DB">
        <w:rPr>
          <w:sz w:val="28"/>
          <w:szCs w:val="28"/>
        </w:rPr>
        <w:t xml:space="preserve"> between the Association and the UTHSC administration and the university office providing</w:t>
      </w:r>
      <w:r>
        <w:rPr>
          <w:sz w:val="28"/>
          <w:szCs w:val="28"/>
        </w:rPr>
        <w:t xml:space="preserve"> staff support for the Association; shall assure that the Constitution is reviewed at least every two years and revised as appropriate: shall assure that new retirees are invited to join the Association and assure that a database of retirees is maintained. </w:t>
      </w:r>
    </w:p>
    <w:p w14:paraId="4EE31AFB" w14:textId="77777777" w:rsidR="00E55084" w:rsidRPr="00CF67DB" w:rsidRDefault="00E55084" w:rsidP="008F33DD">
      <w:pPr>
        <w:pStyle w:val="Default"/>
        <w:rPr>
          <w:sz w:val="28"/>
          <w:szCs w:val="28"/>
          <w:u w:val="single"/>
        </w:rPr>
      </w:pPr>
    </w:p>
    <w:p w14:paraId="3E8B4083" w14:textId="5BA29B45" w:rsidR="008F33DD" w:rsidRDefault="008F33DD" w:rsidP="008F33DD">
      <w:pPr>
        <w:pStyle w:val="Default"/>
        <w:rPr>
          <w:sz w:val="28"/>
          <w:szCs w:val="28"/>
        </w:rPr>
      </w:pPr>
      <w:r w:rsidRPr="00CF67DB">
        <w:rPr>
          <w:b/>
          <w:bCs/>
          <w:sz w:val="28"/>
          <w:szCs w:val="28"/>
        </w:rPr>
        <w:t>Section 2. Vice President</w:t>
      </w:r>
      <w:r>
        <w:rPr>
          <w:b/>
          <w:bCs/>
          <w:sz w:val="28"/>
          <w:szCs w:val="28"/>
        </w:rPr>
        <w:t xml:space="preserve"> </w:t>
      </w:r>
    </w:p>
    <w:p w14:paraId="7F36BB20" w14:textId="77777777" w:rsidR="008F33DD" w:rsidRDefault="008F33DD" w:rsidP="008F33DD">
      <w:pPr>
        <w:pStyle w:val="Default"/>
        <w:rPr>
          <w:sz w:val="28"/>
          <w:szCs w:val="28"/>
        </w:rPr>
      </w:pPr>
      <w:r>
        <w:rPr>
          <w:sz w:val="28"/>
          <w:szCs w:val="28"/>
        </w:rPr>
        <w:t xml:space="preserve">The Vice President shall perform the duties of the President in the absence or </w:t>
      </w:r>
    </w:p>
    <w:p w14:paraId="71B5BD26" w14:textId="77777777" w:rsidR="008F33DD" w:rsidRDefault="008F33DD" w:rsidP="008F33DD">
      <w:pPr>
        <w:pStyle w:val="Default"/>
        <w:rPr>
          <w:sz w:val="28"/>
          <w:szCs w:val="28"/>
        </w:rPr>
      </w:pPr>
      <w:r>
        <w:rPr>
          <w:sz w:val="28"/>
          <w:szCs w:val="28"/>
        </w:rPr>
        <w:t xml:space="preserve">disability of the President. Such disability shall be decided by the Executive Committee. </w:t>
      </w:r>
    </w:p>
    <w:p w14:paraId="642644D4" w14:textId="798EFE13" w:rsidR="008F33DD" w:rsidRPr="00CA5A2B" w:rsidRDefault="008F33DD" w:rsidP="008F33DD">
      <w:pPr>
        <w:pStyle w:val="Default"/>
        <w:rPr>
          <w:strike/>
          <w:sz w:val="28"/>
          <w:szCs w:val="28"/>
        </w:rPr>
      </w:pPr>
      <w:r>
        <w:rPr>
          <w:sz w:val="28"/>
          <w:szCs w:val="28"/>
        </w:rPr>
        <w:t>He/She shall serve as the program chairperson</w:t>
      </w:r>
      <w:r w:rsidR="009E5B61">
        <w:rPr>
          <w:sz w:val="28"/>
          <w:szCs w:val="28"/>
        </w:rPr>
        <w:t>.</w:t>
      </w:r>
      <w:r>
        <w:rPr>
          <w:sz w:val="28"/>
          <w:szCs w:val="28"/>
        </w:rPr>
        <w:t xml:space="preserve"> </w:t>
      </w:r>
    </w:p>
    <w:p w14:paraId="2B2B53C1" w14:textId="77777777" w:rsidR="008F33DD" w:rsidRPr="00CA5A2B" w:rsidRDefault="008F33DD" w:rsidP="008F33DD">
      <w:pPr>
        <w:pStyle w:val="Default"/>
        <w:rPr>
          <w:strike/>
          <w:sz w:val="28"/>
          <w:szCs w:val="28"/>
        </w:rPr>
      </w:pPr>
    </w:p>
    <w:p w14:paraId="3838EBAE" w14:textId="77777777" w:rsidR="008F33DD" w:rsidRPr="00CA5A2B" w:rsidRDefault="008F33DD" w:rsidP="008F33DD">
      <w:pPr>
        <w:pStyle w:val="Default"/>
        <w:rPr>
          <w:strike/>
          <w:sz w:val="28"/>
          <w:szCs w:val="28"/>
        </w:rPr>
      </w:pPr>
    </w:p>
    <w:p w14:paraId="7AB64082" w14:textId="77777777" w:rsidR="008F33DD" w:rsidRDefault="008F33DD" w:rsidP="008F33DD">
      <w:pPr>
        <w:pStyle w:val="Default"/>
        <w:ind w:left="8640" w:firstLine="720"/>
        <w:rPr>
          <w:sz w:val="28"/>
          <w:szCs w:val="28"/>
        </w:rPr>
      </w:pPr>
      <w:r>
        <w:rPr>
          <w:b/>
          <w:bCs/>
          <w:sz w:val="28"/>
          <w:szCs w:val="28"/>
        </w:rPr>
        <w:t>p. 1 of 3</w:t>
      </w:r>
    </w:p>
    <w:p w14:paraId="3CD5B450" w14:textId="77777777" w:rsidR="008F33DD" w:rsidRDefault="008F33DD" w:rsidP="008F33DD">
      <w:pPr>
        <w:pStyle w:val="Default"/>
        <w:pageBreakBefore/>
        <w:rPr>
          <w:sz w:val="28"/>
          <w:szCs w:val="28"/>
        </w:rPr>
      </w:pPr>
      <w:r>
        <w:rPr>
          <w:b/>
          <w:bCs/>
          <w:sz w:val="28"/>
          <w:szCs w:val="28"/>
        </w:rPr>
        <w:lastRenderedPageBreak/>
        <w:t xml:space="preserve">ARTICLE IV. Officers (continued) </w:t>
      </w:r>
    </w:p>
    <w:p w14:paraId="6D7328EB" w14:textId="77777777" w:rsidR="008F33DD" w:rsidRDefault="008F33DD" w:rsidP="008F33DD">
      <w:pPr>
        <w:pStyle w:val="Default"/>
        <w:rPr>
          <w:sz w:val="28"/>
          <w:szCs w:val="28"/>
        </w:rPr>
      </w:pPr>
      <w:r>
        <w:rPr>
          <w:b/>
          <w:bCs/>
          <w:sz w:val="28"/>
          <w:szCs w:val="28"/>
        </w:rPr>
        <w:t xml:space="preserve">Section 3. Secretary </w:t>
      </w:r>
    </w:p>
    <w:p w14:paraId="75F5A0A0" w14:textId="77777777" w:rsidR="008F33DD" w:rsidRDefault="008F33DD" w:rsidP="008F33DD">
      <w:pPr>
        <w:pStyle w:val="Default"/>
        <w:rPr>
          <w:sz w:val="28"/>
          <w:szCs w:val="28"/>
        </w:rPr>
      </w:pPr>
      <w:r>
        <w:rPr>
          <w:sz w:val="28"/>
          <w:szCs w:val="28"/>
        </w:rPr>
        <w:t xml:space="preserve">The Secretary shall be responsible for the minutes of the meetings of the </w:t>
      </w:r>
    </w:p>
    <w:p w14:paraId="6B2011A2" w14:textId="77777777" w:rsidR="008F33DD" w:rsidRDefault="008F33DD" w:rsidP="008F33DD">
      <w:pPr>
        <w:pStyle w:val="Default"/>
        <w:rPr>
          <w:sz w:val="28"/>
          <w:szCs w:val="28"/>
        </w:rPr>
      </w:pPr>
      <w:r>
        <w:rPr>
          <w:sz w:val="28"/>
          <w:szCs w:val="28"/>
        </w:rPr>
        <w:t xml:space="preserve">Association and the Executive Board; for keeping records of the Association’s </w:t>
      </w:r>
    </w:p>
    <w:p w14:paraId="48516944" w14:textId="703E2280" w:rsidR="008F33DD" w:rsidRDefault="008F33DD" w:rsidP="008F33DD">
      <w:pPr>
        <w:pStyle w:val="Default"/>
        <w:rPr>
          <w:sz w:val="28"/>
          <w:szCs w:val="28"/>
        </w:rPr>
      </w:pPr>
      <w:r>
        <w:rPr>
          <w:sz w:val="28"/>
          <w:szCs w:val="28"/>
        </w:rPr>
        <w:t>history, including minutes, treasurer’s reports, meeting attendance, for sending out notices for Executive Board meetings; and for making physical arrangements for the regular</w:t>
      </w:r>
      <w:r w:rsidR="00E55084">
        <w:rPr>
          <w:sz w:val="28"/>
          <w:szCs w:val="28"/>
        </w:rPr>
        <w:t xml:space="preserve"> </w:t>
      </w:r>
      <w:r w:rsidR="00CD7513" w:rsidRPr="00E55084">
        <w:rPr>
          <w:sz w:val="28"/>
          <w:szCs w:val="28"/>
        </w:rPr>
        <w:t>Board</w:t>
      </w:r>
      <w:r w:rsidRPr="00CD7513">
        <w:rPr>
          <w:sz w:val="28"/>
          <w:szCs w:val="28"/>
        </w:rPr>
        <w:t xml:space="preserve"> </w:t>
      </w:r>
      <w:r>
        <w:rPr>
          <w:sz w:val="28"/>
          <w:szCs w:val="28"/>
        </w:rPr>
        <w:t xml:space="preserve">meetings. His/her term of office shall be two years </w:t>
      </w:r>
      <w:r w:rsidRPr="00CF67DB">
        <w:rPr>
          <w:sz w:val="28"/>
          <w:szCs w:val="28"/>
        </w:rPr>
        <w:t xml:space="preserve">with </w:t>
      </w:r>
      <w:r w:rsidRPr="00E71B8F">
        <w:rPr>
          <w:sz w:val="28"/>
          <w:szCs w:val="28"/>
        </w:rPr>
        <w:t>additional</w:t>
      </w:r>
      <w:r w:rsidRPr="00CF67DB">
        <w:rPr>
          <w:sz w:val="28"/>
          <w:szCs w:val="28"/>
        </w:rPr>
        <w:t xml:space="preserve"> terms permitted.</w:t>
      </w:r>
      <w:r>
        <w:rPr>
          <w:sz w:val="28"/>
          <w:szCs w:val="28"/>
        </w:rPr>
        <w:t xml:space="preserve"> </w:t>
      </w:r>
    </w:p>
    <w:p w14:paraId="193082EB" w14:textId="77777777" w:rsidR="00E55084" w:rsidRDefault="00E55084" w:rsidP="008F33DD">
      <w:pPr>
        <w:pStyle w:val="Default"/>
        <w:rPr>
          <w:sz w:val="28"/>
          <w:szCs w:val="28"/>
        </w:rPr>
      </w:pPr>
    </w:p>
    <w:p w14:paraId="76402174" w14:textId="77777777" w:rsidR="008F33DD" w:rsidRDefault="008F33DD" w:rsidP="008F33DD">
      <w:pPr>
        <w:pStyle w:val="Default"/>
        <w:rPr>
          <w:sz w:val="28"/>
          <w:szCs w:val="28"/>
        </w:rPr>
      </w:pPr>
      <w:r>
        <w:rPr>
          <w:b/>
          <w:bCs/>
          <w:sz w:val="28"/>
          <w:szCs w:val="28"/>
        </w:rPr>
        <w:t xml:space="preserve">Section 4. Treasurer </w:t>
      </w:r>
    </w:p>
    <w:p w14:paraId="1550517C" w14:textId="6E161037" w:rsidR="008F33DD" w:rsidRDefault="008F33DD" w:rsidP="008F33DD">
      <w:pPr>
        <w:pStyle w:val="Default"/>
        <w:rPr>
          <w:sz w:val="28"/>
          <w:szCs w:val="28"/>
        </w:rPr>
      </w:pPr>
      <w:r>
        <w:rPr>
          <w:sz w:val="28"/>
          <w:szCs w:val="28"/>
        </w:rPr>
        <w:t xml:space="preserve">The Treasurer shall supervise all receipts and expenditures, be in charge of financial arrangements at all meetings and events, maintain bank account(s) and certificates of deposit for the Association, provide financial record updates to the Executive Board, and provide the Secretary with Treasurer’s reports. His/her term of office shall be two years </w:t>
      </w:r>
      <w:r w:rsidRPr="00CF67DB">
        <w:rPr>
          <w:sz w:val="28"/>
          <w:szCs w:val="28"/>
        </w:rPr>
        <w:t xml:space="preserve">with </w:t>
      </w:r>
      <w:r w:rsidRPr="00E71B8F">
        <w:rPr>
          <w:sz w:val="28"/>
          <w:szCs w:val="28"/>
        </w:rPr>
        <w:t xml:space="preserve">additional </w:t>
      </w:r>
      <w:r w:rsidRPr="00CF67DB">
        <w:rPr>
          <w:sz w:val="28"/>
          <w:szCs w:val="28"/>
        </w:rPr>
        <w:t xml:space="preserve">terms permitted.  </w:t>
      </w:r>
    </w:p>
    <w:p w14:paraId="42C00BC8" w14:textId="77777777" w:rsidR="00E55084" w:rsidRPr="00CF67DB" w:rsidRDefault="00E55084" w:rsidP="008F33DD">
      <w:pPr>
        <w:pStyle w:val="Default"/>
        <w:rPr>
          <w:sz w:val="28"/>
          <w:szCs w:val="28"/>
        </w:rPr>
      </w:pPr>
    </w:p>
    <w:p w14:paraId="4552BCB7" w14:textId="77777777" w:rsidR="008F33DD" w:rsidRDefault="008F33DD" w:rsidP="008F33DD">
      <w:pPr>
        <w:pStyle w:val="Default"/>
        <w:rPr>
          <w:sz w:val="28"/>
          <w:szCs w:val="28"/>
        </w:rPr>
      </w:pPr>
      <w:r w:rsidRPr="00CF67DB">
        <w:rPr>
          <w:b/>
          <w:bCs/>
          <w:sz w:val="28"/>
          <w:szCs w:val="28"/>
        </w:rPr>
        <w:t>Section 5. Chairman of the Board</w:t>
      </w:r>
      <w:r>
        <w:rPr>
          <w:b/>
          <w:bCs/>
          <w:sz w:val="28"/>
          <w:szCs w:val="28"/>
        </w:rPr>
        <w:t xml:space="preserve"> </w:t>
      </w:r>
    </w:p>
    <w:p w14:paraId="121E9AF0" w14:textId="77777777" w:rsidR="008F33DD" w:rsidRDefault="008F33DD" w:rsidP="008F33DD">
      <w:pPr>
        <w:pStyle w:val="Default"/>
        <w:rPr>
          <w:sz w:val="28"/>
          <w:szCs w:val="28"/>
        </w:rPr>
      </w:pPr>
      <w:r>
        <w:rPr>
          <w:sz w:val="28"/>
          <w:szCs w:val="28"/>
        </w:rPr>
        <w:t xml:space="preserve">The Chairman of the Board shall be the immediate past President. </w:t>
      </w:r>
    </w:p>
    <w:p w14:paraId="3D4E4974" w14:textId="77777777" w:rsidR="00E55084" w:rsidRDefault="00E55084" w:rsidP="008F33DD">
      <w:pPr>
        <w:pStyle w:val="Default"/>
        <w:rPr>
          <w:sz w:val="28"/>
          <w:szCs w:val="28"/>
        </w:rPr>
      </w:pPr>
    </w:p>
    <w:p w14:paraId="3B2AB697" w14:textId="77777777" w:rsidR="008F33DD" w:rsidRPr="00F52755" w:rsidRDefault="008F33DD" w:rsidP="008F33DD">
      <w:pPr>
        <w:pStyle w:val="Default"/>
        <w:rPr>
          <w:b/>
          <w:sz w:val="28"/>
          <w:szCs w:val="28"/>
        </w:rPr>
      </w:pPr>
      <w:r w:rsidRPr="00F52755">
        <w:rPr>
          <w:b/>
          <w:sz w:val="28"/>
          <w:szCs w:val="28"/>
        </w:rPr>
        <w:t>Section 6. University Liaison</w:t>
      </w:r>
    </w:p>
    <w:p w14:paraId="70AB8AAE" w14:textId="7F64B1C4" w:rsidR="008F33DD" w:rsidRDefault="008F33DD" w:rsidP="008F33DD">
      <w:pPr>
        <w:pStyle w:val="Default"/>
        <w:rPr>
          <w:sz w:val="28"/>
          <w:szCs w:val="28"/>
        </w:rPr>
      </w:pPr>
      <w:r w:rsidRPr="00E71B8F">
        <w:rPr>
          <w:sz w:val="28"/>
          <w:szCs w:val="28"/>
        </w:rPr>
        <w:t xml:space="preserve">A University Liaison can be appointed by the Executive Committee when the need arises.  With increased support of the Retiree’s Association by UTHSC, this role will be necessary from time to time.  </w:t>
      </w:r>
    </w:p>
    <w:p w14:paraId="2ED86938" w14:textId="77777777" w:rsidR="00E55084" w:rsidRPr="00A219B0" w:rsidRDefault="00E55084" w:rsidP="008F33DD">
      <w:pPr>
        <w:pStyle w:val="Default"/>
        <w:rPr>
          <w:strike/>
          <w:sz w:val="28"/>
          <w:szCs w:val="28"/>
        </w:rPr>
      </w:pPr>
    </w:p>
    <w:p w14:paraId="7FF42E84" w14:textId="77777777" w:rsidR="008F33DD" w:rsidRDefault="008F33DD" w:rsidP="008F33DD">
      <w:pPr>
        <w:pStyle w:val="Default"/>
        <w:rPr>
          <w:sz w:val="28"/>
          <w:szCs w:val="28"/>
        </w:rPr>
      </w:pPr>
      <w:r>
        <w:rPr>
          <w:b/>
          <w:bCs/>
          <w:sz w:val="28"/>
          <w:szCs w:val="28"/>
        </w:rPr>
        <w:t xml:space="preserve">Section </w:t>
      </w:r>
      <w:r w:rsidRPr="00F52755">
        <w:rPr>
          <w:b/>
          <w:bCs/>
          <w:sz w:val="28"/>
          <w:szCs w:val="28"/>
        </w:rPr>
        <w:t>7</w:t>
      </w:r>
      <w:r w:rsidRPr="00CF67DB">
        <w:rPr>
          <w:b/>
          <w:bCs/>
          <w:sz w:val="28"/>
          <w:szCs w:val="28"/>
        </w:rPr>
        <w:t>.</w:t>
      </w:r>
      <w:r>
        <w:rPr>
          <w:b/>
          <w:bCs/>
          <w:sz w:val="28"/>
          <w:szCs w:val="28"/>
        </w:rPr>
        <w:t xml:space="preserve"> Vacancy of Office </w:t>
      </w:r>
    </w:p>
    <w:p w14:paraId="62CC911A" w14:textId="49ABB585" w:rsidR="008F33DD" w:rsidRPr="00E55084" w:rsidRDefault="008F33DD" w:rsidP="008F33DD">
      <w:pPr>
        <w:pStyle w:val="Default"/>
        <w:rPr>
          <w:strike/>
          <w:sz w:val="28"/>
          <w:szCs w:val="28"/>
          <w:highlight w:val="yellow"/>
        </w:rPr>
      </w:pPr>
      <w:r>
        <w:rPr>
          <w:sz w:val="28"/>
          <w:szCs w:val="28"/>
        </w:rPr>
        <w:t>In the event that a vacancy occurs</w:t>
      </w:r>
      <w:r w:rsidR="00E55084">
        <w:rPr>
          <w:strike/>
          <w:sz w:val="28"/>
          <w:szCs w:val="28"/>
        </w:rPr>
        <w:t xml:space="preserve"> </w:t>
      </w:r>
      <w:r>
        <w:rPr>
          <w:sz w:val="28"/>
          <w:szCs w:val="28"/>
        </w:rPr>
        <w:t>prior to completion of their full term, the</w:t>
      </w:r>
      <w:r w:rsidR="00E55084">
        <w:rPr>
          <w:sz w:val="28"/>
          <w:szCs w:val="28"/>
        </w:rPr>
        <w:t xml:space="preserve"> </w:t>
      </w:r>
      <w:r>
        <w:rPr>
          <w:sz w:val="28"/>
          <w:szCs w:val="28"/>
        </w:rPr>
        <w:t xml:space="preserve">Executive Board, may appoint another member to serve the unexpired term. If a vacancy occurs in the office of Chairman of the Board prior to completion of his/her full term, then the President shall assume those duties as well as his/her own for the balance of the term. </w:t>
      </w:r>
    </w:p>
    <w:p w14:paraId="5CE78DC7" w14:textId="77777777" w:rsidR="008F33DD" w:rsidRDefault="008F33DD" w:rsidP="008F33DD">
      <w:pPr>
        <w:pStyle w:val="Default"/>
        <w:rPr>
          <w:sz w:val="28"/>
          <w:szCs w:val="28"/>
        </w:rPr>
      </w:pPr>
    </w:p>
    <w:p w14:paraId="3A36E462" w14:textId="77777777" w:rsidR="008F33DD" w:rsidRDefault="008F33DD" w:rsidP="008F33DD">
      <w:pPr>
        <w:pStyle w:val="Default"/>
        <w:rPr>
          <w:b/>
          <w:bCs/>
          <w:sz w:val="28"/>
          <w:szCs w:val="28"/>
        </w:rPr>
      </w:pPr>
      <w:r>
        <w:rPr>
          <w:b/>
          <w:bCs/>
          <w:sz w:val="28"/>
          <w:szCs w:val="28"/>
        </w:rPr>
        <w:t xml:space="preserve">ARTICLE V. Committees </w:t>
      </w:r>
    </w:p>
    <w:p w14:paraId="66E45C51" w14:textId="77777777" w:rsidR="008F33DD" w:rsidRDefault="008F33DD" w:rsidP="008F33DD">
      <w:pPr>
        <w:pStyle w:val="Default"/>
        <w:rPr>
          <w:sz w:val="28"/>
          <w:szCs w:val="28"/>
        </w:rPr>
      </w:pPr>
    </w:p>
    <w:p w14:paraId="61B66BA9" w14:textId="77777777" w:rsidR="008F33DD" w:rsidRDefault="008F33DD" w:rsidP="008F33DD">
      <w:pPr>
        <w:pStyle w:val="Default"/>
        <w:rPr>
          <w:sz w:val="28"/>
          <w:szCs w:val="28"/>
        </w:rPr>
      </w:pPr>
      <w:r>
        <w:rPr>
          <w:b/>
          <w:bCs/>
          <w:sz w:val="28"/>
          <w:szCs w:val="28"/>
        </w:rPr>
        <w:t xml:space="preserve">Section 1. Executive Board (A Standing Committee) </w:t>
      </w:r>
    </w:p>
    <w:p w14:paraId="2E4D233D" w14:textId="0C40E6EE" w:rsidR="008F33DD" w:rsidRDefault="008F33DD" w:rsidP="008F33DD">
      <w:pPr>
        <w:pStyle w:val="Default"/>
        <w:rPr>
          <w:sz w:val="28"/>
          <w:szCs w:val="28"/>
        </w:rPr>
      </w:pPr>
      <w:r>
        <w:rPr>
          <w:sz w:val="28"/>
          <w:szCs w:val="28"/>
        </w:rPr>
        <w:t xml:space="preserve">The Executive Board shall consist of the four elected officers, the immediate past president, chairs of all appointed committees, </w:t>
      </w:r>
      <w:r w:rsidR="00B47C1C" w:rsidRPr="00E55084">
        <w:rPr>
          <w:sz w:val="28"/>
          <w:szCs w:val="28"/>
        </w:rPr>
        <w:t xml:space="preserve">and </w:t>
      </w:r>
      <w:r w:rsidRPr="00E55084">
        <w:rPr>
          <w:sz w:val="28"/>
          <w:szCs w:val="28"/>
        </w:rPr>
        <w:t>at-</w:t>
      </w:r>
      <w:r>
        <w:rPr>
          <w:sz w:val="28"/>
          <w:szCs w:val="28"/>
        </w:rPr>
        <w:t>large members</w:t>
      </w:r>
      <w:r w:rsidR="00E55084">
        <w:rPr>
          <w:sz w:val="28"/>
          <w:szCs w:val="28"/>
        </w:rPr>
        <w:t>.</w:t>
      </w:r>
      <w:r>
        <w:rPr>
          <w:sz w:val="28"/>
          <w:szCs w:val="28"/>
        </w:rPr>
        <w:t xml:space="preserve"> </w:t>
      </w:r>
      <w:r w:rsidR="00E55084">
        <w:rPr>
          <w:sz w:val="28"/>
          <w:szCs w:val="28"/>
        </w:rPr>
        <w:t xml:space="preserve"> </w:t>
      </w:r>
      <w:r>
        <w:rPr>
          <w:sz w:val="28"/>
          <w:szCs w:val="28"/>
        </w:rPr>
        <w:t xml:space="preserve">The Executive Board conducts the business of the Association between </w:t>
      </w:r>
      <w:r w:rsidRPr="00E55084">
        <w:rPr>
          <w:sz w:val="28"/>
          <w:szCs w:val="28"/>
        </w:rPr>
        <w:t xml:space="preserve">its </w:t>
      </w:r>
      <w:r w:rsidR="00CD7513" w:rsidRPr="00E55084">
        <w:rPr>
          <w:sz w:val="28"/>
          <w:szCs w:val="28"/>
        </w:rPr>
        <w:t>luncheon</w:t>
      </w:r>
      <w:r w:rsidRPr="00E55084">
        <w:rPr>
          <w:sz w:val="28"/>
          <w:szCs w:val="28"/>
        </w:rPr>
        <w:t xml:space="preserve"> </w:t>
      </w:r>
      <w:r w:rsidR="00E55084" w:rsidRPr="00E55084">
        <w:rPr>
          <w:sz w:val="28"/>
          <w:szCs w:val="28"/>
        </w:rPr>
        <w:t>meetings and</w:t>
      </w:r>
      <w:r>
        <w:rPr>
          <w:sz w:val="28"/>
          <w:szCs w:val="28"/>
        </w:rPr>
        <w:t xml:space="preserve"> determines the locations and dates for meetings and for Executive Board meetings. All members have voting privileges</w:t>
      </w:r>
      <w:r w:rsidRPr="00CF67DB">
        <w:rPr>
          <w:sz w:val="28"/>
          <w:szCs w:val="28"/>
        </w:rPr>
        <w:t xml:space="preserve">, </w:t>
      </w:r>
      <w:r w:rsidRPr="00F52755">
        <w:rPr>
          <w:sz w:val="28"/>
          <w:szCs w:val="28"/>
        </w:rPr>
        <w:t>including</w:t>
      </w:r>
      <w:r>
        <w:rPr>
          <w:sz w:val="28"/>
          <w:szCs w:val="28"/>
        </w:rPr>
        <w:t xml:space="preserve"> the Chairman of the </w:t>
      </w:r>
      <w:r w:rsidRPr="00CF67DB">
        <w:rPr>
          <w:sz w:val="28"/>
          <w:szCs w:val="28"/>
        </w:rPr>
        <w:t xml:space="preserve">Board. </w:t>
      </w:r>
    </w:p>
    <w:p w14:paraId="39FC01B1" w14:textId="77777777" w:rsidR="0081093B" w:rsidRPr="00CF67DB" w:rsidRDefault="0081093B" w:rsidP="008F33DD">
      <w:pPr>
        <w:pStyle w:val="Default"/>
        <w:rPr>
          <w:sz w:val="28"/>
          <w:szCs w:val="28"/>
        </w:rPr>
      </w:pPr>
    </w:p>
    <w:p w14:paraId="604DA3C4" w14:textId="480C6B4B" w:rsidR="008F33DD" w:rsidRDefault="008F33DD" w:rsidP="008F33DD">
      <w:pPr>
        <w:pStyle w:val="Default"/>
        <w:rPr>
          <w:sz w:val="28"/>
          <w:szCs w:val="28"/>
        </w:rPr>
      </w:pPr>
      <w:r w:rsidRPr="00CF67DB">
        <w:rPr>
          <w:b/>
          <w:bCs/>
          <w:sz w:val="28"/>
          <w:szCs w:val="28"/>
        </w:rPr>
        <w:t xml:space="preserve">Section 2. Ad-hoc </w:t>
      </w:r>
      <w:r w:rsidRPr="00E55084">
        <w:rPr>
          <w:b/>
          <w:bCs/>
          <w:sz w:val="28"/>
          <w:szCs w:val="28"/>
        </w:rPr>
        <w:t xml:space="preserve">Committees </w:t>
      </w:r>
      <w:r w:rsidR="009E5B61" w:rsidRPr="00E55084">
        <w:rPr>
          <w:b/>
          <w:bCs/>
          <w:sz w:val="28"/>
          <w:szCs w:val="28"/>
        </w:rPr>
        <w:t>and Positions</w:t>
      </w:r>
    </w:p>
    <w:p w14:paraId="2589B5F7" w14:textId="282465BD" w:rsidR="008F33DD" w:rsidRDefault="008F33DD" w:rsidP="00825CDE">
      <w:pPr>
        <w:pStyle w:val="Default"/>
        <w:rPr>
          <w:b/>
          <w:bCs/>
          <w:sz w:val="28"/>
          <w:szCs w:val="28"/>
        </w:rPr>
      </w:pPr>
      <w:r>
        <w:rPr>
          <w:sz w:val="28"/>
          <w:szCs w:val="28"/>
        </w:rPr>
        <w:t xml:space="preserve">The President, with approval of the Executive Board, may appoint such Ad-hoc </w:t>
      </w:r>
      <w:r w:rsidRPr="00E55084">
        <w:rPr>
          <w:sz w:val="28"/>
          <w:szCs w:val="28"/>
        </w:rPr>
        <w:t>committees</w:t>
      </w:r>
      <w:r w:rsidR="00EA0CE7" w:rsidRPr="00E55084">
        <w:rPr>
          <w:sz w:val="28"/>
          <w:szCs w:val="28"/>
        </w:rPr>
        <w:t xml:space="preserve"> or positions</w:t>
      </w:r>
      <w:r w:rsidRPr="00E55084">
        <w:rPr>
          <w:sz w:val="28"/>
          <w:szCs w:val="28"/>
        </w:rPr>
        <w:t xml:space="preserve"> as, in his/her judgment, the interests of the Association may require. He/She shall</w:t>
      </w:r>
      <w:r>
        <w:rPr>
          <w:sz w:val="28"/>
          <w:szCs w:val="28"/>
        </w:rPr>
        <w:t xml:space="preserve"> prescribe the duties of such committees</w:t>
      </w:r>
      <w:r w:rsidR="00825CDE" w:rsidRPr="00E55084">
        <w:rPr>
          <w:sz w:val="28"/>
          <w:szCs w:val="28"/>
        </w:rPr>
        <w:t>.</w:t>
      </w:r>
      <w:r w:rsidR="00EA0CE7" w:rsidRPr="00E55084">
        <w:rPr>
          <w:sz w:val="28"/>
          <w:szCs w:val="28"/>
        </w:rPr>
        <w:t xml:space="preserve">  </w:t>
      </w:r>
      <w:r w:rsidR="00825CDE" w:rsidRPr="00E55084">
        <w:rPr>
          <w:b/>
          <w:bCs/>
          <w:sz w:val="28"/>
          <w:szCs w:val="28"/>
        </w:rPr>
        <w:t xml:space="preserve">Director of Communications, Database Director, Newsletter Editor are all </w:t>
      </w:r>
      <w:r w:rsidR="00EA0CE7" w:rsidRPr="00E55084">
        <w:rPr>
          <w:b/>
          <w:bCs/>
          <w:sz w:val="28"/>
          <w:szCs w:val="28"/>
        </w:rPr>
        <w:t xml:space="preserve">examples of </w:t>
      </w:r>
      <w:r w:rsidR="00825CDE" w:rsidRPr="00E55084">
        <w:rPr>
          <w:b/>
          <w:bCs/>
          <w:sz w:val="28"/>
          <w:szCs w:val="28"/>
        </w:rPr>
        <w:t>positions that the Board can appoint to fulfill the needs of the Retirees Association.</w:t>
      </w:r>
      <w:r w:rsidR="00825CDE">
        <w:rPr>
          <w:b/>
          <w:bCs/>
          <w:sz w:val="28"/>
          <w:szCs w:val="28"/>
        </w:rPr>
        <w:t xml:space="preserve">              </w:t>
      </w:r>
      <w:r w:rsidR="00EA0CE7">
        <w:rPr>
          <w:b/>
          <w:bCs/>
          <w:sz w:val="28"/>
          <w:szCs w:val="28"/>
        </w:rPr>
        <w:tab/>
      </w:r>
      <w:r w:rsidR="00EA0CE7">
        <w:rPr>
          <w:b/>
          <w:bCs/>
          <w:sz w:val="28"/>
          <w:szCs w:val="28"/>
        </w:rPr>
        <w:tab/>
      </w:r>
      <w:r w:rsidR="00EA0CE7">
        <w:rPr>
          <w:b/>
          <w:bCs/>
          <w:sz w:val="28"/>
          <w:szCs w:val="28"/>
        </w:rPr>
        <w:tab/>
      </w:r>
      <w:r w:rsidR="00EA0CE7">
        <w:rPr>
          <w:b/>
          <w:bCs/>
          <w:sz w:val="28"/>
          <w:szCs w:val="28"/>
        </w:rPr>
        <w:tab/>
      </w:r>
      <w:r w:rsidR="00EA0CE7">
        <w:rPr>
          <w:b/>
          <w:bCs/>
          <w:sz w:val="28"/>
          <w:szCs w:val="28"/>
        </w:rPr>
        <w:tab/>
      </w:r>
      <w:r w:rsidR="00EA0CE7">
        <w:rPr>
          <w:b/>
          <w:bCs/>
          <w:sz w:val="28"/>
          <w:szCs w:val="28"/>
        </w:rPr>
        <w:tab/>
      </w:r>
      <w:r w:rsidR="00825CDE">
        <w:rPr>
          <w:b/>
          <w:bCs/>
          <w:sz w:val="28"/>
          <w:szCs w:val="28"/>
        </w:rPr>
        <w:t>p</w:t>
      </w:r>
      <w:r>
        <w:rPr>
          <w:b/>
          <w:bCs/>
          <w:sz w:val="28"/>
          <w:szCs w:val="28"/>
        </w:rPr>
        <w:t>. 2 of 3</w:t>
      </w:r>
    </w:p>
    <w:p w14:paraId="2F1694D5" w14:textId="29C178E8" w:rsidR="008F33DD" w:rsidRDefault="0081093B" w:rsidP="008F33DD">
      <w:pPr>
        <w:pStyle w:val="Default"/>
        <w:pageBreakBefore/>
        <w:rPr>
          <w:sz w:val="28"/>
          <w:szCs w:val="28"/>
        </w:rPr>
      </w:pPr>
      <w:r>
        <w:rPr>
          <w:b/>
          <w:bCs/>
          <w:sz w:val="28"/>
          <w:szCs w:val="28"/>
        </w:rPr>
        <w:lastRenderedPageBreak/>
        <w:t>A</w:t>
      </w:r>
      <w:r w:rsidR="008F33DD">
        <w:rPr>
          <w:b/>
          <w:bCs/>
          <w:sz w:val="28"/>
          <w:szCs w:val="28"/>
        </w:rPr>
        <w:t>RTICLE VI</w:t>
      </w:r>
      <w:r w:rsidR="008F33DD" w:rsidRPr="00E55084">
        <w:rPr>
          <w:b/>
          <w:bCs/>
          <w:sz w:val="28"/>
          <w:szCs w:val="28"/>
        </w:rPr>
        <w:t xml:space="preserve">. </w:t>
      </w:r>
      <w:r w:rsidR="00CD7513" w:rsidRPr="00E55084">
        <w:rPr>
          <w:b/>
          <w:bCs/>
          <w:sz w:val="28"/>
          <w:szCs w:val="28"/>
        </w:rPr>
        <w:t xml:space="preserve">Luncheon </w:t>
      </w:r>
      <w:r w:rsidR="008F33DD" w:rsidRPr="00E55084">
        <w:rPr>
          <w:b/>
          <w:bCs/>
          <w:sz w:val="28"/>
          <w:szCs w:val="28"/>
        </w:rPr>
        <w:t>Meetings</w:t>
      </w:r>
      <w:r w:rsidR="00CD7513" w:rsidRPr="00E55084">
        <w:rPr>
          <w:b/>
          <w:bCs/>
          <w:sz w:val="28"/>
          <w:szCs w:val="28"/>
        </w:rPr>
        <w:t>/Events</w:t>
      </w:r>
      <w:r w:rsidR="008F33DD">
        <w:rPr>
          <w:b/>
          <w:bCs/>
          <w:sz w:val="28"/>
          <w:szCs w:val="28"/>
        </w:rPr>
        <w:t xml:space="preserve"> </w:t>
      </w:r>
    </w:p>
    <w:p w14:paraId="46AB5387" w14:textId="77777777" w:rsidR="00E55084" w:rsidRDefault="00E55084" w:rsidP="008F33DD">
      <w:pPr>
        <w:pStyle w:val="Default"/>
        <w:rPr>
          <w:sz w:val="28"/>
          <w:szCs w:val="28"/>
        </w:rPr>
      </w:pPr>
    </w:p>
    <w:p w14:paraId="2AD511B9" w14:textId="0B6F48F5" w:rsidR="008F33DD" w:rsidRPr="00EA0CE7" w:rsidRDefault="008F33DD" w:rsidP="008F33DD">
      <w:pPr>
        <w:pStyle w:val="Default"/>
        <w:rPr>
          <w:strike/>
          <w:sz w:val="28"/>
          <w:szCs w:val="28"/>
        </w:rPr>
      </w:pPr>
      <w:r>
        <w:rPr>
          <w:sz w:val="28"/>
          <w:szCs w:val="28"/>
        </w:rPr>
        <w:t xml:space="preserve">Association meetings shall be </w:t>
      </w:r>
      <w:r w:rsidRPr="00E55084">
        <w:rPr>
          <w:sz w:val="28"/>
          <w:szCs w:val="28"/>
        </w:rPr>
        <w:t>held</w:t>
      </w:r>
      <w:r w:rsidR="00EA0CE7" w:rsidRPr="00E55084">
        <w:rPr>
          <w:sz w:val="28"/>
          <w:szCs w:val="28"/>
        </w:rPr>
        <w:t xml:space="preserve"> on the UTHSC Campus.</w:t>
      </w:r>
      <w:r w:rsidR="00E55084" w:rsidRPr="00E55084">
        <w:rPr>
          <w:sz w:val="28"/>
          <w:szCs w:val="28"/>
        </w:rPr>
        <w:t xml:space="preserve"> </w:t>
      </w:r>
      <w:r w:rsidR="00E55084">
        <w:rPr>
          <w:sz w:val="28"/>
          <w:szCs w:val="28"/>
        </w:rPr>
        <w:t xml:space="preserve"> </w:t>
      </w:r>
      <w:r w:rsidRPr="00E55084">
        <w:rPr>
          <w:sz w:val="28"/>
          <w:szCs w:val="28"/>
        </w:rPr>
        <w:t>Persons</w:t>
      </w:r>
      <w:r>
        <w:rPr>
          <w:sz w:val="28"/>
          <w:szCs w:val="28"/>
        </w:rPr>
        <w:t xml:space="preserve"> eligible for membership may attend one meeting without paying annual dues. </w:t>
      </w:r>
    </w:p>
    <w:p w14:paraId="4B15AA17" w14:textId="77777777" w:rsidR="008F33DD" w:rsidRPr="00EA0CE7" w:rsidRDefault="008F33DD" w:rsidP="008F33DD">
      <w:pPr>
        <w:pStyle w:val="Default"/>
        <w:rPr>
          <w:strike/>
          <w:sz w:val="28"/>
          <w:szCs w:val="28"/>
        </w:rPr>
      </w:pPr>
    </w:p>
    <w:p w14:paraId="192B23ED" w14:textId="77777777" w:rsidR="008F33DD" w:rsidRDefault="008F33DD" w:rsidP="008F33DD">
      <w:pPr>
        <w:pStyle w:val="Default"/>
        <w:rPr>
          <w:b/>
          <w:bCs/>
          <w:sz w:val="28"/>
          <w:szCs w:val="28"/>
        </w:rPr>
      </w:pPr>
      <w:r>
        <w:rPr>
          <w:b/>
          <w:bCs/>
          <w:sz w:val="28"/>
          <w:szCs w:val="28"/>
        </w:rPr>
        <w:t xml:space="preserve">ARTICLE VII. Dues </w:t>
      </w:r>
    </w:p>
    <w:p w14:paraId="270E0055" w14:textId="77777777" w:rsidR="008F33DD" w:rsidRDefault="008F33DD" w:rsidP="008F33DD">
      <w:pPr>
        <w:pStyle w:val="Default"/>
        <w:rPr>
          <w:sz w:val="28"/>
          <w:szCs w:val="28"/>
        </w:rPr>
      </w:pPr>
    </w:p>
    <w:p w14:paraId="5F2F906C" w14:textId="77777777" w:rsidR="008F33DD" w:rsidRDefault="008F33DD" w:rsidP="008F33DD">
      <w:pPr>
        <w:pStyle w:val="Default"/>
        <w:rPr>
          <w:sz w:val="28"/>
          <w:szCs w:val="28"/>
        </w:rPr>
      </w:pPr>
      <w:r>
        <w:rPr>
          <w:sz w:val="28"/>
          <w:szCs w:val="28"/>
        </w:rPr>
        <w:t xml:space="preserve">Annual dues for all categories of membership may be </w:t>
      </w:r>
      <w:r w:rsidRPr="00E71B8F">
        <w:rPr>
          <w:sz w:val="28"/>
          <w:szCs w:val="28"/>
        </w:rPr>
        <w:t>changed in any</w:t>
      </w:r>
      <w:r w:rsidRPr="00CF67DB">
        <w:rPr>
          <w:sz w:val="28"/>
          <w:szCs w:val="28"/>
        </w:rPr>
        <w:t xml:space="preserve"> calendar</w:t>
      </w:r>
      <w:r>
        <w:rPr>
          <w:sz w:val="28"/>
          <w:szCs w:val="28"/>
        </w:rPr>
        <w:t xml:space="preserve"> year by vote of a simple majority of the members present at an Association meeting. The dues paid by a member will automatically include affiliate membership for the member’s spouse/companion.  </w:t>
      </w:r>
      <w:r w:rsidRPr="00E71B8F">
        <w:rPr>
          <w:sz w:val="28"/>
          <w:szCs w:val="28"/>
        </w:rPr>
        <w:t>If no</w:t>
      </w:r>
      <w:r w:rsidRPr="00CF67DB">
        <w:rPr>
          <w:sz w:val="28"/>
          <w:szCs w:val="28"/>
          <w:u w:val="single"/>
        </w:rPr>
        <w:t xml:space="preserve"> </w:t>
      </w:r>
      <w:r w:rsidRPr="00E71B8F">
        <w:rPr>
          <w:sz w:val="28"/>
          <w:szCs w:val="28"/>
        </w:rPr>
        <w:t>change is proposed, the dues will remain at the previous year levels.</w:t>
      </w:r>
      <w:r>
        <w:rPr>
          <w:sz w:val="28"/>
          <w:szCs w:val="28"/>
        </w:rPr>
        <w:t xml:space="preserve"> </w:t>
      </w:r>
    </w:p>
    <w:p w14:paraId="3EC46D61" w14:textId="77777777" w:rsidR="008F33DD" w:rsidRDefault="008F33DD" w:rsidP="008F33DD">
      <w:pPr>
        <w:pStyle w:val="Default"/>
        <w:rPr>
          <w:sz w:val="28"/>
          <w:szCs w:val="28"/>
        </w:rPr>
      </w:pPr>
      <w:r>
        <w:rPr>
          <w:sz w:val="28"/>
          <w:szCs w:val="28"/>
        </w:rPr>
        <w:t xml:space="preserve">A lifetime membership fee for a retiree and spouse/companion may be established by vote of a simple majority of the members present at an Association meeting. </w:t>
      </w:r>
    </w:p>
    <w:p w14:paraId="10A4FC88" w14:textId="77777777" w:rsidR="008F33DD" w:rsidRDefault="008F33DD" w:rsidP="008F33DD">
      <w:pPr>
        <w:pStyle w:val="Default"/>
        <w:rPr>
          <w:sz w:val="28"/>
          <w:szCs w:val="28"/>
        </w:rPr>
      </w:pPr>
      <w:r>
        <w:rPr>
          <w:sz w:val="28"/>
          <w:szCs w:val="28"/>
        </w:rPr>
        <w:t xml:space="preserve">Dues will be due and payable on a calendar year basis (January - December). </w:t>
      </w:r>
    </w:p>
    <w:p w14:paraId="569BA935" w14:textId="77777777" w:rsidR="008F33DD" w:rsidRDefault="008F33DD" w:rsidP="008F33DD">
      <w:pPr>
        <w:pStyle w:val="Default"/>
        <w:rPr>
          <w:sz w:val="28"/>
          <w:szCs w:val="28"/>
        </w:rPr>
      </w:pPr>
    </w:p>
    <w:p w14:paraId="2CB7333E" w14:textId="77777777" w:rsidR="008F33DD" w:rsidRDefault="008F33DD" w:rsidP="008F33DD">
      <w:pPr>
        <w:pStyle w:val="Default"/>
        <w:rPr>
          <w:b/>
          <w:bCs/>
          <w:sz w:val="28"/>
          <w:szCs w:val="28"/>
        </w:rPr>
      </w:pPr>
      <w:r>
        <w:rPr>
          <w:b/>
          <w:bCs/>
          <w:sz w:val="28"/>
          <w:szCs w:val="28"/>
        </w:rPr>
        <w:t xml:space="preserve">ARTICLE VIII. Elections </w:t>
      </w:r>
    </w:p>
    <w:p w14:paraId="0B3594F6" w14:textId="77777777" w:rsidR="008F33DD" w:rsidRDefault="008F33DD" w:rsidP="008F33DD">
      <w:pPr>
        <w:pStyle w:val="Default"/>
        <w:rPr>
          <w:sz w:val="28"/>
          <w:szCs w:val="28"/>
        </w:rPr>
      </w:pPr>
    </w:p>
    <w:p w14:paraId="21A06721" w14:textId="17C5D6DF" w:rsidR="008F33DD" w:rsidRPr="00E55084" w:rsidRDefault="008F33DD" w:rsidP="008F33DD">
      <w:pPr>
        <w:pStyle w:val="Default"/>
        <w:rPr>
          <w:sz w:val="28"/>
          <w:szCs w:val="28"/>
        </w:rPr>
      </w:pPr>
      <w:r>
        <w:rPr>
          <w:sz w:val="28"/>
          <w:szCs w:val="28"/>
        </w:rPr>
        <w:t xml:space="preserve">The Vice-President and two at-large executive board members </w:t>
      </w:r>
      <w:r w:rsidRPr="00E55084">
        <w:rPr>
          <w:sz w:val="28"/>
          <w:szCs w:val="28"/>
        </w:rPr>
        <w:t xml:space="preserve">shall be elected </w:t>
      </w:r>
      <w:r w:rsidR="009E5B61" w:rsidRPr="00E55084">
        <w:rPr>
          <w:sz w:val="28"/>
          <w:szCs w:val="28"/>
        </w:rPr>
        <w:t xml:space="preserve">or re-elected </w:t>
      </w:r>
      <w:r w:rsidRPr="00E55084">
        <w:rPr>
          <w:sz w:val="28"/>
          <w:szCs w:val="28"/>
        </w:rPr>
        <w:t xml:space="preserve">each year. The Secretary and Treasurer shall be elected </w:t>
      </w:r>
      <w:r w:rsidR="009E5B61" w:rsidRPr="00E55084">
        <w:rPr>
          <w:sz w:val="28"/>
          <w:szCs w:val="28"/>
        </w:rPr>
        <w:t xml:space="preserve">or re-elected </w:t>
      </w:r>
      <w:r w:rsidRPr="00E55084">
        <w:rPr>
          <w:sz w:val="28"/>
          <w:szCs w:val="28"/>
        </w:rPr>
        <w:t xml:space="preserve">every second year. </w:t>
      </w:r>
    </w:p>
    <w:p w14:paraId="3B11ABE5" w14:textId="77777777" w:rsidR="00E55084" w:rsidRDefault="008F33DD" w:rsidP="008F33DD">
      <w:pPr>
        <w:pStyle w:val="Default"/>
        <w:rPr>
          <w:sz w:val="28"/>
          <w:szCs w:val="28"/>
        </w:rPr>
      </w:pPr>
      <w:r w:rsidRPr="00E55084">
        <w:rPr>
          <w:sz w:val="28"/>
          <w:szCs w:val="28"/>
        </w:rPr>
        <w:t>The at-large Executive Board members shall serve for a three-year term</w:t>
      </w:r>
      <w:r w:rsidR="009E5B61" w:rsidRPr="00E55084">
        <w:rPr>
          <w:sz w:val="28"/>
          <w:szCs w:val="28"/>
        </w:rPr>
        <w:t xml:space="preserve"> and can </w:t>
      </w:r>
      <w:r w:rsidR="00825CDE" w:rsidRPr="00E55084">
        <w:rPr>
          <w:sz w:val="28"/>
          <w:szCs w:val="28"/>
        </w:rPr>
        <w:t xml:space="preserve">also </w:t>
      </w:r>
      <w:r w:rsidR="009E5B61" w:rsidRPr="00E55084">
        <w:rPr>
          <w:sz w:val="28"/>
          <w:szCs w:val="28"/>
        </w:rPr>
        <w:t>be re-elected</w:t>
      </w:r>
      <w:r w:rsidRPr="00E55084">
        <w:rPr>
          <w:sz w:val="28"/>
          <w:szCs w:val="28"/>
        </w:rPr>
        <w:t>.</w:t>
      </w:r>
    </w:p>
    <w:p w14:paraId="4DFE60BC" w14:textId="32D1F0DA" w:rsidR="00E55084" w:rsidRDefault="008F33DD" w:rsidP="008F33DD">
      <w:pPr>
        <w:pStyle w:val="Default"/>
        <w:rPr>
          <w:strike/>
          <w:sz w:val="28"/>
          <w:szCs w:val="28"/>
        </w:rPr>
      </w:pPr>
      <w:r>
        <w:rPr>
          <w:sz w:val="28"/>
          <w:szCs w:val="28"/>
        </w:rPr>
        <w:t xml:space="preserve"> </w:t>
      </w:r>
    </w:p>
    <w:p w14:paraId="735C154B" w14:textId="2E27F568" w:rsidR="008F33DD" w:rsidRDefault="008F33DD" w:rsidP="008F33DD">
      <w:pPr>
        <w:pStyle w:val="Default"/>
        <w:rPr>
          <w:b/>
          <w:bCs/>
          <w:sz w:val="28"/>
          <w:szCs w:val="28"/>
        </w:rPr>
      </w:pPr>
      <w:r>
        <w:rPr>
          <w:b/>
          <w:bCs/>
          <w:sz w:val="28"/>
          <w:szCs w:val="28"/>
        </w:rPr>
        <w:t xml:space="preserve">ARTICLE IX. Amendments </w:t>
      </w:r>
    </w:p>
    <w:p w14:paraId="2EA9C114" w14:textId="77777777" w:rsidR="008F33DD" w:rsidRDefault="008F33DD" w:rsidP="008F33DD">
      <w:pPr>
        <w:pStyle w:val="Default"/>
        <w:rPr>
          <w:sz w:val="28"/>
          <w:szCs w:val="28"/>
        </w:rPr>
      </w:pPr>
    </w:p>
    <w:p w14:paraId="4160E638" w14:textId="77777777" w:rsidR="008F33DD" w:rsidRDefault="008F33DD" w:rsidP="008F33DD">
      <w:pPr>
        <w:pStyle w:val="Default"/>
        <w:rPr>
          <w:sz w:val="28"/>
          <w:szCs w:val="28"/>
        </w:rPr>
      </w:pPr>
      <w:r>
        <w:rPr>
          <w:b/>
          <w:bCs/>
          <w:sz w:val="28"/>
          <w:szCs w:val="28"/>
        </w:rPr>
        <w:t xml:space="preserve">Section 1. </w:t>
      </w:r>
    </w:p>
    <w:p w14:paraId="3D6CD6E6" w14:textId="3FADDF0C" w:rsidR="008F33DD" w:rsidRDefault="008F33DD" w:rsidP="008F33DD">
      <w:pPr>
        <w:pStyle w:val="Default"/>
        <w:rPr>
          <w:sz w:val="28"/>
          <w:szCs w:val="28"/>
        </w:rPr>
      </w:pPr>
      <w:r>
        <w:rPr>
          <w:sz w:val="28"/>
          <w:szCs w:val="28"/>
        </w:rPr>
        <w:t xml:space="preserve">Proposed amendments to this Constitution, after approval by the Executive Committee, must be posted on the Retirees Association website at least two weeks prior </w:t>
      </w:r>
      <w:r w:rsidRPr="00E55084">
        <w:rPr>
          <w:sz w:val="28"/>
          <w:szCs w:val="28"/>
        </w:rPr>
        <w:t xml:space="preserve">to </w:t>
      </w:r>
      <w:r w:rsidR="009E5B61" w:rsidRPr="00E55084">
        <w:rPr>
          <w:sz w:val="28"/>
          <w:szCs w:val="28"/>
        </w:rPr>
        <w:t>a</w:t>
      </w:r>
      <w:r w:rsidR="00EA0CE7" w:rsidRPr="00E55084">
        <w:rPr>
          <w:sz w:val="28"/>
          <w:szCs w:val="28"/>
        </w:rPr>
        <w:t>n Association</w:t>
      </w:r>
      <w:r w:rsidR="009E5B61" w:rsidRPr="00E55084">
        <w:rPr>
          <w:sz w:val="28"/>
          <w:szCs w:val="28"/>
        </w:rPr>
        <w:t xml:space="preserve"> luncheon </w:t>
      </w:r>
      <w:r w:rsidRPr="00E55084">
        <w:rPr>
          <w:sz w:val="28"/>
          <w:szCs w:val="28"/>
        </w:rPr>
        <w:t xml:space="preserve">meeting at which they are to be submitted for a vote of </w:t>
      </w:r>
      <w:r w:rsidR="00E55084">
        <w:rPr>
          <w:sz w:val="28"/>
          <w:szCs w:val="28"/>
        </w:rPr>
        <w:t xml:space="preserve">the </w:t>
      </w:r>
      <w:r w:rsidR="00E55084" w:rsidRPr="00E55084">
        <w:rPr>
          <w:sz w:val="28"/>
          <w:szCs w:val="28"/>
        </w:rPr>
        <w:t>membership</w:t>
      </w:r>
      <w:r w:rsidRPr="00E55084">
        <w:rPr>
          <w:sz w:val="28"/>
          <w:szCs w:val="28"/>
        </w:rPr>
        <w:t>.</w:t>
      </w:r>
      <w:r>
        <w:rPr>
          <w:sz w:val="28"/>
          <w:szCs w:val="28"/>
        </w:rPr>
        <w:t xml:space="preserve"> </w:t>
      </w:r>
    </w:p>
    <w:p w14:paraId="5B9EEAC6" w14:textId="77777777" w:rsidR="00E55084" w:rsidRDefault="00E55084" w:rsidP="008F33DD">
      <w:pPr>
        <w:pStyle w:val="Default"/>
        <w:rPr>
          <w:sz w:val="28"/>
          <w:szCs w:val="28"/>
        </w:rPr>
      </w:pPr>
    </w:p>
    <w:p w14:paraId="137D0641" w14:textId="77777777" w:rsidR="008F33DD" w:rsidRDefault="008F33DD" w:rsidP="008F33DD">
      <w:pPr>
        <w:pStyle w:val="Default"/>
        <w:rPr>
          <w:sz w:val="28"/>
          <w:szCs w:val="28"/>
        </w:rPr>
      </w:pPr>
      <w:r>
        <w:rPr>
          <w:b/>
          <w:bCs/>
          <w:sz w:val="28"/>
          <w:szCs w:val="28"/>
        </w:rPr>
        <w:t xml:space="preserve">Section 2. </w:t>
      </w:r>
    </w:p>
    <w:p w14:paraId="3E65B724" w14:textId="77777777" w:rsidR="008F33DD" w:rsidRDefault="008F33DD" w:rsidP="008F33DD">
      <w:pPr>
        <w:pStyle w:val="Default"/>
        <w:rPr>
          <w:sz w:val="28"/>
          <w:szCs w:val="28"/>
        </w:rPr>
      </w:pPr>
      <w:r>
        <w:rPr>
          <w:sz w:val="28"/>
          <w:szCs w:val="28"/>
        </w:rPr>
        <w:t xml:space="preserve">Adoption of an amendment shall require an affirmative vote of at least two-thirds of the members present at the meeting. </w:t>
      </w:r>
    </w:p>
    <w:p w14:paraId="23DF2B5A" w14:textId="77777777" w:rsidR="00E55084" w:rsidRDefault="00E55084" w:rsidP="008F33DD">
      <w:pPr>
        <w:pStyle w:val="Default"/>
        <w:rPr>
          <w:sz w:val="28"/>
          <w:szCs w:val="28"/>
        </w:rPr>
      </w:pPr>
    </w:p>
    <w:p w14:paraId="5F2FBD83" w14:textId="77777777" w:rsidR="008F33DD" w:rsidRDefault="008F33DD" w:rsidP="008F33DD">
      <w:pPr>
        <w:pStyle w:val="Default"/>
        <w:rPr>
          <w:sz w:val="28"/>
          <w:szCs w:val="28"/>
        </w:rPr>
      </w:pPr>
      <w:r>
        <w:rPr>
          <w:b/>
          <w:bCs/>
          <w:sz w:val="28"/>
          <w:szCs w:val="28"/>
        </w:rPr>
        <w:t xml:space="preserve">Section 3. </w:t>
      </w:r>
    </w:p>
    <w:p w14:paraId="458637D6" w14:textId="77777777" w:rsidR="008F33DD" w:rsidRDefault="008F33DD" w:rsidP="008F33DD">
      <w:pPr>
        <w:pStyle w:val="Default"/>
        <w:rPr>
          <w:sz w:val="28"/>
          <w:szCs w:val="28"/>
        </w:rPr>
      </w:pPr>
      <w:r>
        <w:rPr>
          <w:sz w:val="28"/>
          <w:szCs w:val="28"/>
        </w:rPr>
        <w:t xml:space="preserve">The Secretary is authorized to modify this Constitution in accordance with title changes made by UTHSC, without requiring a vote by the membership. </w:t>
      </w:r>
    </w:p>
    <w:p w14:paraId="4918E023" w14:textId="77777777" w:rsidR="008F33DD" w:rsidRDefault="008F33DD" w:rsidP="008F33DD">
      <w:pPr>
        <w:pStyle w:val="Default"/>
        <w:rPr>
          <w:b/>
          <w:bCs/>
          <w:sz w:val="23"/>
          <w:szCs w:val="23"/>
        </w:rPr>
      </w:pPr>
    </w:p>
    <w:p w14:paraId="03210645" w14:textId="570D4837" w:rsidR="008F33DD" w:rsidRDefault="0081093B" w:rsidP="00F31EE2">
      <w:pPr>
        <w:pStyle w:val="Default"/>
        <w:rPr>
          <w:b/>
          <w:bCs/>
          <w:sz w:val="23"/>
          <w:szCs w:val="23"/>
        </w:rPr>
      </w:pPr>
      <w:r>
        <w:rPr>
          <w:b/>
          <w:bCs/>
          <w:sz w:val="23"/>
          <w:szCs w:val="23"/>
        </w:rPr>
        <w:t xml:space="preserve">University of </w:t>
      </w:r>
      <w:r w:rsidR="008F33DD">
        <w:rPr>
          <w:b/>
          <w:bCs/>
          <w:sz w:val="23"/>
          <w:szCs w:val="23"/>
        </w:rPr>
        <w:t>Tennessee</w:t>
      </w:r>
      <w:r>
        <w:rPr>
          <w:b/>
          <w:bCs/>
          <w:sz w:val="23"/>
          <w:szCs w:val="23"/>
        </w:rPr>
        <w:t xml:space="preserve"> Health Science Center</w:t>
      </w:r>
      <w:r w:rsidR="008F33DD">
        <w:rPr>
          <w:b/>
          <w:bCs/>
          <w:sz w:val="23"/>
          <w:szCs w:val="23"/>
        </w:rPr>
        <w:t xml:space="preserve"> </w:t>
      </w:r>
    </w:p>
    <w:p w14:paraId="24FA3313" w14:textId="77777777" w:rsidR="008F33DD" w:rsidRPr="00871212" w:rsidRDefault="008F33DD" w:rsidP="008F33DD">
      <w:pPr>
        <w:ind w:left="8640" w:firstLine="720"/>
        <w:rPr>
          <w:sz w:val="28"/>
          <w:szCs w:val="28"/>
        </w:rPr>
      </w:pPr>
      <w:r w:rsidRPr="00871212">
        <w:rPr>
          <w:b/>
          <w:bCs/>
          <w:sz w:val="28"/>
          <w:szCs w:val="28"/>
        </w:rPr>
        <w:t>p. 3 of 3</w:t>
      </w:r>
    </w:p>
    <w:sectPr w:rsidR="008F33DD" w:rsidRPr="00871212" w:rsidSect="00D06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3DD"/>
    <w:rsid w:val="000C7FCB"/>
    <w:rsid w:val="00265248"/>
    <w:rsid w:val="003F2FFB"/>
    <w:rsid w:val="005753D9"/>
    <w:rsid w:val="006E3E2D"/>
    <w:rsid w:val="0081093B"/>
    <w:rsid w:val="00825CDE"/>
    <w:rsid w:val="008F0FC4"/>
    <w:rsid w:val="008F33DD"/>
    <w:rsid w:val="009373D4"/>
    <w:rsid w:val="00945718"/>
    <w:rsid w:val="009E5B61"/>
    <w:rsid w:val="00A219B0"/>
    <w:rsid w:val="00AC7B38"/>
    <w:rsid w:val="00B47C1C"/>
    <w:rsid w:val="00CA5A2B"/>
    <w:rsid w:val="00CA7CDE"/>
    <w:rsid w:val="00CD7513"/>
    <w:rsid w:val="00D0611B"/>
    <w:rsid w:val="00E403C7"/>
    <w:rsid w:val="00E55084"/>
    <w:rsid w:val="00E64A93"/>
    <w:rsid w:val="00E71B8F"/>
    <w:rsid w:val="00EA0CE7"/>
    <w:rsid w:val="00F31EE2"/>
    <w:rsid w:val="00F52755"/>
    <w:rsid w:val="00F8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87CF"/>
  <w15:chartTrackingRefBased/>
  <w15:docId w15:val="{B7469157-B0FA-4625-BD0F-42BD5D9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E7"/>
  </w:style>
  <w:style w:type="paragraph" w:styleId="Heading1">
    <w:name w:val="heading 1"/>
    <w:basedOn w:val="Normal"/>
    <w:next w:val="Normal"/>
    <w:link w:val="Heading1Char"/>
    <w:uiPriority w:val="9"/>
    <w:qFormat/>
    <w:rsid w:val="00EA0CE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EA0CE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A0CE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A0CE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A0CE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A0CE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A0CE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A0CE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A0CE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3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A0CE7"/>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EA0CE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A0CE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A0CE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A0CE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A0CE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A0CE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A0CE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A0CE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A0CE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A0CE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A0CE7"/>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A0CE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A0CE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A0CE7"/>
    <w:rPr>
      <w:b/>
      <w:bCs/>
    </w:rPr>
  </w:style>
  <w:style w:type="character" w:styleId="Emphasis">
    <w:name w:val="Emphasis"/>
    <w:basedOn w:val="DefaultParagraphFont"/>
    <w:uiPriority w:val="20"/>
    <w:qFormat/>
    <w:rsid w:val="00EA0CE7"/>
    <w:rPr>
      <w:i/>
      <w:iCs/>
    </w:rPr>
  </w:style>
  <w:style w:type="paragraph" w:styleId="NoSpacing">
    <w:name w:val="No Spacing"/>
    <w:uiPriority w:val="1"/>
    <w:qFormat/>
    <w:rsid w:val="00EA0CE7"/>
    <w:pPr>
      <w:spacing w:after="0" w:line="240" w:lineRule="auto"/>
    </w:pPr>
  </w:style>
  <w:style w:type="paragraph" w:styleId="Quote">
    <w:name w:val="Quote"/>
    <w:basedOn w:val="Normal"/>
    <w:next w:val="Normal"/>
    <w:link w:val="QuoteChar"/>
    <w:uiPriority w:val="29"/>
    <w:qFormat/>
    <w:rsid w:val="00EA0CE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A0CE7"/>
    <w:rPr>
      <w:i/>
      <w:iCs/>
    </w:rPr>
  </w:style>
  <w:style w:type="paragraph" w:styleId="IntenseQuote">
    <w:name w:val="Intense Quote"/>
    <w:basedOn w:val="Normal"/>
    <w:next w:val="Normal"/>
    <w:link w:val="IntenseQuoteChar"/>
    <w:uiPriority w:val="30"/>
    <w:qFormat/>
    <w:rsid w:val="00EA0CE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A0CE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A0CE7"/>
    <w:rPr>
      <w:i/>
      <w:iCs/>
      <w:color w:val="595959" w:themeColor="text1" w:themeTint="A6"/>
    </w:rPr>
  </w:style>
  <w:style w:type="character" w:styleId="IntenseEmphasis">
    <w:name w:val="Intense Emphasis"/>
    <w:basedOn w:val="DefaultParagraphFont"/>
    <w:uiPriority w:val="21"/>
    <w:qFormat/>
    <w:rsid w:val="00EA0CE7"/>
    <w:rPr>
      <w:b/>
      <w:bCs/>
      <w:i/>
      <w:iCs/>
    </w:rPr>
  </w:style>
  <w:style w:type="character" w:styleId="SubtleReference">
    <w:name w:val="Subtle Reference"/>
    <w:basedOn w:val="DefaultParagraphFont"/>
    <w:uiPriority w:val="31"/>
    <w:qFormat/>
    <w:rsid w:val="00EA0CE7"/>
    <w:rPr>
      <w:smallCaps/>
      <w:color w:val="404040" w:themeColor="text1" w:themeTint="BF"/>
    </w:rPr>
  </w:style>
  <w:style w:type="character" w:styleId="IntenseReference">
    <w:name w:val="Intense Reference"/>
    <w:basedOn w:val="DefaultParagraphFont"/>
    <w:uiPriority w:val="32"/>
    <w:qFormat/>
    <w:rsid w:val="00EA0CE7"/>
    <w:rPr>
      <w:b/>
      <w:bCs/>
      <w:smallCaps/>
      <w:u w:val="single"/>
    </w:rPr>
  </w:style>
  <w:style w:type="character" w:styleId="BookTitle">
    <w:name w:val="Book Title"/>
    <w:basedOn w:val="DefaultParagraphFont"/>
    <w:uiPriority w:val="33"/>
    <w:qFormat/>
    <w:rsid w:val="00EA0CE7"/>
    <w:rPr>
      <w:b/>
      <w:bCs/>
      <w:smallCaps/>
    </w:rPr>
  </w:style>
  <w:style w:type="paragraph" w:styleId="TOCHeading">
    <w:name w:val="TOC Heading"/>
    <w:basedOn w:val="Heading1"/>
    <w:next w:val="Normal"/>
    <w:uiPriority w:val="39"/>
    <w:semiHidden/>
    <w:unhideWhenUsed/>
    <w:qFormat/>
    <w:rsid w:val="00EA0C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Crisler</dc:creator>
  <cp:keywords/>
  <dc:description/>
  <cp:lastModifiedBy>Pam Vaughn</cp:lastModifiedBy>
  <cp:revision>3</cp:revision>
  <cp:lastPrinted>2024-01-28T22:01:00Z</cp:lastPrinted>
  <dcterms:created xsi:type="dcterms:W3CDTF">2025-02-01T22:06:00Z</dcterms:created>
  <dcterms:modified xsi:type="dcterms:W3CDTF">2025-02-01T22:20:00Z</dcterms:modified>
</cp:coreProperties>
</file>