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02F1" w14:textId="77777777" w:rsidR="006B656A" w:rsidRPr="00981F92" w:rsidRDefault="006C4149" w:rsidP="00981F92">
      <w:pPr>
        <w:spacing w:after="0" w:line="240" w:lineRule="auto"/>
        <w:jc w:val="center"/>
        <w:rPr>
          <w:b/>
          <w:sz w:val="28"/>
        </w:rPr>
      </w:pPr>
      <w:r w:rsidRPr="00981F92">
        <w:rPr>
          <w:b/>
          <w:sz w:val="28"/>
        </w:rPr>
        <w:t>Strategic Planning Report – 2015-2016</w:t>
      </w:r>
    </w:p>
    <w:p w14:paraId="6B139CA2" w14:textId="61119B6B" w:rsidR="006C4149" w:rsidRDefault="004B3C6A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Unit:</w:t>
      </w:r>
      <w:r w:rsidR="00286B67">
        <w:rPr>
          <w:b/>
          <w:sz w:val="28"/>
        </w:rPr>
        <w:t xml:space="preserve"> </w:t>
      </w:r>
      <w:r w:rsidR="00767B50">
        <w:rPr>
          <w:b/>
          <w:sz w:val="28"/>
        </w:rPr>
        <w:t xml:space="preserve"> College of Graduate Health Sciences</w:t>
      </w:r>
    </w:p>
    <w:p w14:paraId="30CC4D98" w14:textId="256C181E" w:rsidR="00286B67" w:rsidRDefault="00286B67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767B50">
        <w:rPr>
          <w:b/>
          <w:sz w:val="28"/>
        </w:rPr>
        <w:t>Donald B. Thomason, Ph.D., Dean</w:t>
      </w:r>
      <w:r w:rsidR="00A1277E">
        <w:rPr>
          <w:b/>
          <w:sz w:val="28"/>
        </w:rPr>
        <w:t xml:space="preserve"> </w:t>
      </w:r>
    </w:p>
    <w:p w14:paraId="6A6CDED2" w14:textId="77777777" w:rsidR="00981F92" w:rsidRDefault="00981F92" w:rsidP="00981F92">
      <w:pPr>
        <w:spacing w:after="0" w:line="240" w:lineRule="auto"/>
        <w:jc w:val="center"/>
      </w:pPr>
    </w:p>
    <w:tbl>
      <w:tblPr>
        <w:tblW w:w="12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4950"/>
        <w:gridCol w:w="4950"/>
      </w:tblGrid>
      <w:tr w:rsidR="004B3C6A" w:rsidRPr="004E0EB7" w14:paraId="730188A2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6AB" w14:textId="3893CB07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Strategic </w:t>
            </w:r>
            <w:r w:rsidR="004B3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C41" w14:textId="720FCD66" w:rsidR="004B3C6A" w:rsidRDefault="004B3C6A" w:rsidP="004B3C6A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6495" w14:textId="4B59E224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855D82" w:rsidRPr="004E0EB7" w14:paraId="48C3CFC8" w14:textId="77777777" w:rsidTr="00A1277E">
        <w:trPr>
          <w:trHeight w:val="8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52F3" w14:textId="77777777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A:  </w:t>
            </w:r>
          </w:p>
          <w:p w14:paraId="5129F2A4" w14:textId="52D40F3D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Educate Outstanding Graduates Who Meet the Needs of the State &amp; Its Communities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CF3" w14:textId="75BACB25" w:rsidR="00855D82" w:rsidRPr="005B7FA0" w:rsidRDefault="00A536E4" w:rsidP="00872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B7FA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Enhance the </w:t>
            </w:r>
            <w:r w:rsidR="005B7FA0" w:rsidRPr="005B7FA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Pool of Qualified, Committed, and Diverse Applicants</w:t>
            </w:r>
            <w:r w:rsidR="003A253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A-1)</w:t>
            </w:r>
          </w:p>
          <w:p w14:paraId="3FAAC825" w14:textId="7CD31BDB" w:rsidR="005B7FA0" w:rsidRPr="005B7FA0" w:rsidRDefault="005B7FA0" w:rsidP="00872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B7FA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Improve the Efficiency and Effectiveness of the Application Process</w:t>
            </w:r>
            <w:r w:rsidR="003A253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A-2)</w:t>
            </w:r>
          </w:p>
          <w:p w14:paraId="7C835067" w14:textId="49E0A315" w:rsidR="005B7FA0" w:rsidRPr="005B7FA0" w:rsidRDefault="005B7FA0" w:rsidP="00872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B7FA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 Career and Essential Skill Development on a Path to Independence</w:t>
            </w:r>
            <w:r w:rsidR="003A253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A-4)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73D4A" w14:textId="002BDACC" w:rsidR="00855D82" w:rsidRDefault="00CD3BD6" w:rsidP="00BA45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Implemented </w:t>
            </w:r>
            <w:r w:rsidR="009145F5">
              <w:rPr>
                <w:rFonts w:asciiTheme="majorHAnsi" w:hAnsiTheme="majorHAnsi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/>
                <w:sz w:val="16"/>
                <w:szCs w:val="16"/>
              </w:rPr>
              <w:t>new CAS/CRM to improve recruitment and yield</w:t>
            </w:r>
          </w:p>
          <w:p w14:paraId="67A7C0E9" w14:textId="3484A4D7" w:rsidR="00C458D0" w:rsidRDefault="00C458D0" w:rsidP="00BA45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Implemented a policy to </w:t>
            </w:r>
            <w:r w:rsidR="00F458E4">
              <w:rPr>
                <w:rFonts w:asciiTheme="majorHAnsi" w:hAnsiTheme="majorHAnsi"/>
                <w:sz w:val="16"/>
                <w:szCs w:val="16"/>
              </w:rPr>
              <w:t>attract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well-known undergraduates </w:t>
            </w:r>
            <w:r w:rsidR="00F458E4">
              <w:rPr>
                <w:rFonts w:asciiTheme="majorHAnsi" w:hAnsiTheme="majorHAnsi"/>
                <w:sz w:val="16"/>
                <w:szCs w:val="16"/>
              </w:rPr>
              <w:t>by waiving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standardized test requirements</w:t>
            </w:r>
          </w:p>
          <w:p w14:paraId="514E6D4C" w14:textId="148FA12B" w:rsidR="00C458D0" w:rsidRPr="00A1277E" w:rsidRDefault="00C458D0" w:rsidP="00BA45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Conducted or sponsored multiple workshops to develop essential c</w:t>
            </w:r>
            <w:r w:rsidR="000F22A0">
              <w:rPr>
                <w:rFonts w:asciiTheme="majorHAnsi" w:hAnsiTheme="majorHAnsi"/>
                <w:sz w:val="16"/>
                <w:szCs w:val="16"/>
              </w:rPr>
              <w:t xml:space="preserve">areer and job </w:t>
            </w:r>
            <w:r>
              <w:rPr>
                <w:rFonts w:asciiTheme="majorHAnsi" w:hAnsiTheme="majorHAnsi"/>
                <w:sz w:val="16"/>
                <w:szCs w:val="16"/>
              </w:rPr>
              <w:t>skill</w:t>
            </w:r>
            <w:r w:rsidR="000F22A0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4B3C6A" w:rsidRPr="004E0EB7" w14:paraId="2CADA1BE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4A2" w14:textId="29A091E6" w:rsidR="004B3C6A" w:rsidRPr="004B3C6A" w:rsidRDefault="004B3C6A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B:  </w:t>
            </w:r>
          </w:p>
          <w:p w14:paraId="542B6D26" w14:textId="0141FCCB" w:rsidR="004B3C6A" w:rsidRPr="004B3C6A" w:rsidRDefault="004B3C6A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Grow the Research Portfolio Focusing on Targeted Areas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9F0A" w14:textId="49DD46A7" w:rsidR="004B3C6A" w:rsidRPr="008726ED" w:rsidRDefault="008726ED" w:rsidP="00872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8726E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Provide Research Experiences that Enhance Recruitment</w:t>
            </w:r>
            <w:r w:rsidR="003A253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A-3)</w:t>
            </w:r>
          </w:p>
          <w:p w14:paraId="1C6B10E9" w14:textId="48EC4F55" w:rsidR="008726ED" w:rsidRPr="008726ED" w:rsidRDefault="008726ED" w:rsidP="00872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8726E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 Grantsmanship</w:t>
            </w:r>
            <w:r w:rsidR="003A253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C-3)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099F4" w14:textId="77777777" w:rsidR="00285FD4" w:rsidRPr="009145F5" w:rsidRDefault="008726ED" w:rsidP="00BA45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Continued to run </w:t>
            </w:r>
            <w:r w:rsidR="009145F5"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and support the</w:t>
            </w:r>
            <w:r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Summer Research Scholars Program</w:t>
            </w:r>
            <w:r w:rsidR="009145F5"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for undergraduates</w:t>
            </w:r>
          </w:p>
          <w:p w14:paraId="726EF07E" w14:textId="0CB86832" w:rsidR="009145F5" w:rsidRPr="009145F5" w:rsidRDefault="009145F5" w:rsidP="00BA45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Implemented a grant application submission incentive and continued the award incentive for graduate students</w:t>
            </w:r>
          </w:p>
          <w:p w14:paraId="210735F4" w14:textId="61882517" w:rsidR="009145F5" w:rsidRPr="009145F5" w:rsidRDefault="009145F5" w:rsidP="00BA45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</w:t>
            </w:r>
            <w:r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mplemented a grant application submission incentive</w:t>
            </w:r>
            <w:r w:rsidRPr="009145F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for postdoctoral fellows</w:t>
            </w:r>
          </w:p>
        </w:tc>
      </w:tr>
      <w:tr w:rsidR="00855D82" w:rsidRPr="004E0EB7" w14:paraId="530194BD" w14:textId="77777777" w:rsidTr="00A1277E">
        <w:trPr>
          <w:trHeight w:val="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53A" w14:textId="250CFD39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C:  </w:t>
            </w:r>
          </w:p>
          <w:p w14:paraId="406BA70F" w14:textId="174E85BB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 Areas of Clinical Prominence While Expanding Outreach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2B96" w14:textId="4822D312" w:rsidR="001F09A5" w:rsidRPr="001F09A5" w:rsidRDefault="001F09A5" w:rsidP="001F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4B646" w14:textId="1C06720F" w:rsidR="00855D82" w:rsidRPr="00A1277E" w:rsidRDefault="00855D82" w:rsidP="00BA4537">
            <w:pPr>
              <w:pStyle w:val="ListParagraph"/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30E4C194" w14:textId="77777777" w:rsidTr="00DD46D6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05D7" w14:textId="3F822D0F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D:  </w:t>
            </w:r>
          </w:p>
          <w:p w14:paraId="4BA41212" w14:textId="0385D7B6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Visibility &amp; Recognition of UTHSC Contribution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0746" w14:textId="2CAC417A" w:rsidR="001F09A5" w:rsidRPr="009453AD" w:rsidRDefault="001F09A5" w:rsidP="009453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Trainee Presentations in Local,</w:t>
            </w: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Regional, National and International Meetings</w:t>
            </w:r>
            <w:r w:rsidR="003A253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B-2)</w:t>
            </w:r>
          </w:p>
          <w:p w14:paraId="4AA8FFB4" w14:textId="41238CAF" w:rsidR="00855D82" w:rsidRPr="009453AD" w:rsidRDefault="001F09A5" w:rsidP="009453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Promote Entrepreneurship Opportunities for Trainees and Faculty</w:t>
            </w:r>
            <w:r w:rsidR="00203E2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B-4)</w:t>
            </w:r>
          </w:p>
          <w:p w14:paraId="17827ED6" w14:textId="0BD8F33D" w:rsidR="009453AD" w:rsidRPr="00F47C99" w:rsidRDefault="009453AD" w:rsidP="00F47C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Enhance</w:t>
            </w: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the Post-</w:t>
            </w: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Doc</w:t>
            </w: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9453AD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Applicant Pool</w:t>
            </w:r>
            <w:r w:rsidR="00203E2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C-6)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0DC54" w14:textId="0AF50C9F" w:rsidR="00855D82" w:rsidRPr="00F6318F" w:rsidRDefault="002B359F" w:rsidP="00BA45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F6318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Supported travel awards for graduate students and postdoctoral fellows to present at meetings</w:t>
            </w:r>
          </w:p>
          <w:p w14:paraId="2E707CA8" w14:textId="77777777" w:rsidR="002B359F" w:rsidRPr="00F6318F" w:rsidRDefault="002B359F" w:rsidP="00BA45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F6318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Implemented an institutional repository for graduate student and postdoctoral fellow presentations and research</w:t>
            </w:r>
          </w:p>
          <w:p w14:paraId="58F08507" w14:textId="214CDCAA" w:rsidR="000D5A38" w:rsidRPr="00F6318F" w:rsidRDefault="000D5A38" w:rsidP="00BA45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F6318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Established and branded an international recruiting site for UTHSC postdoctoral fellows at NatureJobs</w:t>
            </w:r>
          </w:p>
          <w:p w14:paraId="7056115B" w14:textId="72606A02" w:rsidR="002B359F" w:rsidRPr="00F6318F" w:rsidRDefault="000D5A38" w:rsidP="00BA45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F6318F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Increased the number of fellowship applications submitted by graduate students and postdoctoral fellows through submission incentives</w:t>
            </w:r>
          </w:p>
        </w:tc>
      </w:tr>
      <w:tr w:rsidR="00E7268F" w:rsidRPr="004E0EB7" w14:paraId="3A3D057F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570B" w14:textId="2C2FEFE8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E:  </w:t>
            </w:r>
          </w:p>
          <w:p w14:paraId="58A9CF40" w14:textId="20990ABA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Align UTHSC Resources with Areas of Excellence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5E48" w14:textId="4361EF2B" w:rsidR="006D2910" w:rsidRDefault="005C4653" w:rsidP="006D29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</w:t>
            </w:r>
            <w:r w:rsidR="006D2910"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Development</w:t>
            </w:r>
            <w:r w:rsidR="006D2910"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of Translational</w:t>
            </w:r>
            <w:r w:rsidR="006D2910"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Research</w:t>
            </w:r>
            <w:r w:rsidR="00AA456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B-5)</w:t>
            </w:r>
          </w:p>
          <w:p w14:paraId="0580A465" w14:textId="59E9F4EE" w:rsidR="006D2910" w:rsidRPr="006D2910" w:rsidRDefault="006D2910" w:rsidP="006D29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Embed Interprofessional and Interdisciplinary</w:t>
            </w:r>
            <w:r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6D291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Education and Research in the Work of the College</w:t>
            </w:r>
            <w:r w:rsidR="00AA456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Crosscutting G)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4F2DA" w14:textId="06E593B9" w:rsidR="00E7268F" w:rsidRPr="00D12665" w:rsidRDefault="0029408C" w:rsidP="00BA45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D1266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Instanti</w:t>
            </w:r>
            <w:r w:rsidR="00D12665" w:rsidRPr="00D1266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at</w:t>
            </w:r>
            <w:r w:rsidRPr="00D1266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ed the </w:t>
            </w:r>
            <w:r w:rsidR="00D12665" w:rsidRPr="00D1266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Institute for Health Outcomes and Policy to administer the HOPR PhD program and provide cross-fertilization across all UTHSC colleges</w:t>
            </w:r>
          </w:p>
          <w:p w14:paraId="332F5783" w14:textId="74A6D801" w:rsidR="00D12665" w:rsidRPr="00D12665" w:rsidRDefault="00D12665" w:rsidP="00BA45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D1266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Established the Department of Interprofessional Education and appointed a chair</w:t>
            </w:r>
          </w:p>
        </w:tc>
      </w:tr>
      <w:tr w:rsidR="00E7268F" w:rsidRPr="004E0EB7" w14:paraId="6B69154A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70D1" w14:textId="03F54D65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F:  </w:t>
            </w:r>
          </w:p>
          <w:p w14:paraId="3EE716CF" w14:textId="044DE1B0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&amp; Strengthen Key Community &amp; Other Partnerships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6EE" w14:textId="0BAEAC4C" w:rsidR="00E7268F" w:rsidRPr="00506870" w:rsidRDefault="00506870" w:rsidP="005068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0687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Community Awareness of CGHS Research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B-6)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7A0C8" w14:textId="078B3645" w:rsidR="00E8599C" w:rsidRDefault="00E8599C" w:rsidP="00BA45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Renegotiated a contract with St Jude to ease </w:t>
            </w:r>
            <w:r w:rsidR="003246D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the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renewal </w:t>
            </w:r>
            <w:r w:rsidR="003246D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process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each year</w:t>
            </w:r>
          </w:p>
          <w:p w14:paraId="47148539" w14:textId="77777777" w:rsidR="00E7268F" w:rsidRPr="0077452E" w:rsidRDefault="00506870" w:rsidP="00BA45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7452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Obtained keynote speakers for trainee research functions from local and regional organizations with medical/biomedical interests</w:t>
            </w:r>
          </w:p>
          <w:p w14:paraId="5AB0116F" w14:textId="721FEB55" w:rsidR="00506870" w:rsidRPr="0077452E" w:rsidRDefault="00506870" w:rsidP="00BA45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7452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Created Lunch-n-Learn</w:t>
            </w:r>
            <w:r w:rsidR="003B4CA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sessions</w:t>
            </w:r>
            <w:r w:rsidRPr="0077452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with local and regional leaders for discussion of cross-disciplinary topics</w:t>
            </w:r>
          </w:p>
          <w:p w14:paraId="6742093B" w14:textId="46A62EB9" w:rsidR="00506870" w:rsidRPr="0077452E" w:rsidRDefault="00506870" w:rsidP="00BA45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7452E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Encourage involvement of trainees in Life Science Tennessee and We Will Not Give Up campaigns</w:t>
            </w:r>
          </w:p>
        </w:tc>
      </w:tr>
      <w:tr w:rsidR="00855D82" w:rsidRPr="004E0EB7" w14:paraId="0936554E" w14:textId="77777777" w:rsidTr="00855D82">
        <w:trPr>
          <w:trHeight w:val="8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B21" w14:textId="77777777" w:rsidR="00855D82" w:rsidRPr="004B3C6A" w:rsidRDefault="00855D82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Cross Cutting Priority 6:  </w:t>
            </w:r>
          </w:p>
          <w:p w14:paraId="7694C13C" w14:textId="167C6673" w:rsidR="00855D82" w:rsidRPr="00E7268F" w:rsidRDefault="00855D82" w:rsidP="00E7268F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&amp; Retain Faculty, Staff &amp; Students Through Development, Support &amp; Mentorship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E58" w14:textId="2FA1AFBF" w:rsidR="00855D82" w:rsidRPr="0048138B" w:rsidRDefault="0048138B" w:rsidP="0048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Foster and Reward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Excellence in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Teaching and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Mentoring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C-1)</w:t>
            </w:r>
          </w:p>
          <w:p w14:paraId="68E00A33" w14:textId="77777777" w:rsidR="0048138B" w:rsidRPr="0048138B" w:rsidRDefault="0048138B" w:rsidP="0048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Develop Effective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Career Mentors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and Advisors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C-2)</w:t>
            </w:r>
          </w:p>
          <w:p w14:paraId="34BEEFF3" w14:textId="77777777" w:rsidR="0048138B" w:rsidRPr="0048138B" w:rsidRDefault="0048138B" w:rsidP="0048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Provide Career and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Essential Skill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Development on a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Path to Independence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A-4)</w:t>
            </w:r>
          </w:p>
          <w:p w14:paraId="4DF5C6D3" w14:textId="77777777" w:rsidR="0048138B" w:rsidRPr="0048138B" w:rsidRDefault="0048138B" w:rsidP="0048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Provide Professional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Skills and Career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Development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C-5)</w:t>
            </w:r>
          </w:p>
          <w:p w14:paraId="55DECC70" w14:textId="77777777" w:rsidR="0048138B" w:rsidRPr="0048138B" w:rsidRDefault="0048138B" w:rsidP="0048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Recruit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and Retain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Qualified and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Diverse Staff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D-2)</w:t>
            </w:r>
          </w:p>
          <w:p w14:paraId="2CDB6CC0" w14:textId="77777777" w:rsidR="0048138B" w:rsidRDefault="0048138B" w:rsidP="0048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Actively Engage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 UTHSC Faculty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Recruitment and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Retention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D-1)</w:t>
            </w:r>
          </w:p>
          <w:p w14:paraId="43C611B5" w14:textId="78E7CC60" w:rsidR="0048138B" w:rsidRPr="0048138B" w:rsidRDefault="0048138B" w:rsidP="004813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Engage UTHSC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Development and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Alumni Offices</w:t>
            </w: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D-3)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82447" w14:textId="77777777" w:rsidR="00855D82" w:rsidRDefault="00C2408C" w:rsidP="00CE4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to support and encourage the Mentor Academy</w:t>
            </w:r>
          </w:p>
          <w:p w14:paraId="0A9F59E4" w14:textId="77777777" w:rsidR="00C2408C" w:rsidRDefault="00C2408C" w:rsidP="00CE4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Sponsored career development activities for trainees</w:t>
            </w:r>
          </w:p>
          <w:p w14:paraId="5CCAEDBA" w14:textId="77777777" w:rsidR="00C2408C" w:rsidRDefault="00C2408C" w:rsidP="00CE4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Sponsored career and skills development for staff through off-campus activities</w:t>
            </w:r>
          </w:p>
          <w:p w14:paraId="715B5F22" w14:textId="77777777" w:rsidR="00C2408C" w:rsidRDefault="00C2408C" w:rsidP="00CE4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Participated in faculty and trainee recruitment in all colleges</w:t>
            </w:r>
          </w:p>
          <w:p w14:paraId="20A230C9" w14:textId="1F825E77" w:rsidR="00C2408C" w:rsidRPr="00A1277E" w:rsidRDefault="00C2408C" w:rsidP="00CE47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Worked with the Alumni Office </w:t>
            </w:r>
            <w:r w:rsidR="00F476D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on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F476D9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career development events</w:t>
            </w:r>
          </w:p>
        </w:tc>
      </w:tr>
      <w:tr w:rsidR="00E7268F" w:rsidRPr="004E0EB7" w14:paraId="22D07B97" w14:textId="77777777" w:rsidTr="00E7268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F12" w14:textId="595D86DF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7:  </w:t>
            </w:r>
          </w:p>
          <w:p w14:paraId="211B8BA9" w14:textId="32380A9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to Increase Diversity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3940" w14:textId="77777777" w:rsidR="00E7268F" w:rsidRDefault="006C2641" w:rsidP="006C26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5B7FA0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Enhance the Pool of Qualified, Committed, and Diverse Applicants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A-1)</w:t>
            </w:r>
          </w:p>
          <w:p w14:paraId="38C9A02C" w14:textId="47898ED5" w:rsidR="006C2641" w:rsidRPr="006C2641" w:rsidRDefault="006C2641" w:rsidP="006C26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8138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and Retain Qualified and Diverse Staff (CGHS D-2)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1AEDC" w14:textId="77777777" w:rsidR="006E34E0" w:rsidRDefault="006E34E0" w:rsidP="006E34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Implemented a new CAS/CRM to improve recruitment and yield</w:t>
            </w:r>
          </w:p>
          <w:p w14:paraId="34BBCFD8" w14:textId="77777777" w:rsidR="003246DE" w:rsidRPr="003246DE" w:rsidRDefault="003246DE" w:rsidP="006E34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Implemented a policy to attract well-known undergraduates by waiving standardized test requirements</w:t>
            </w:r>
            <w:r w:rsidRPr="006E34E0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A12804B" w14:textId="24215535" w:rsidR="00E7268F" w:rsidRPr="006E34E0" w:rsidRDefault="006E34E0" w:rsidP="006E34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6E34E0">
              <w:rPr>
                <w:rFonts w:asciiTheme="majorHAnsi" w:hAnsiTheme="majorHAnsi"/>
                <w:sz w:val="16"/>
                <w:szCs w:val="16"/>
              </w:rPr>
              <w:t>Continued to run and support the Summer Research Scholars Program for undergraduates</w:t>
            </w:r>
          </w:p>
        </w:tc>
      </w:tr>
      <w:tr w:rsidR="00E7268F" w:rsidRPr="004E0EB7" w14:paraId="2A79177F" w14:textId="77777777" w:rsidTr="00F015E4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037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G: </w:t>
            </w:r>
          </w:p>
          <w:p w14:paraId="34173F9C" w14:textId="7D985915" w:rsidR="00E7268F" w:rsidRPr="004B3C6A" w:rsidRDefault="00E7268F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Strategic Integration Across UTHSC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0D53" w14:textId="6F407AA1" w:rsidR="00E7268F" w:rsidRPr="00675A17" w:rsidRDefault="00FB4431" w:rsidP="00675A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Foster Interprofessional</w:t>
            </w:r>
            <w:r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and Interdisciplinary</w:t>
            </w:r>
            <w:r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Collaboration across</w:t>
            </w:r>
            <w:r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Diverse Programs</w:t>
            </w:r>
            <w:r w:rsidR="006C2641"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C-4)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1A065" w14:textId="77777777" w:rsidR="003B4CA1" w:rsidRPr="00D12665" w:rsidRDefault="003B4CA1" w:rsidP="003B4C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D1266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Instantiated the Institute for Health Outcomes and Policy to administer the HOPR PhD program and provide cross-fertilization across all of the UTHSC colleges</w:t>
            </w:r>
          </w:p>
          <w:p w14:paraId="663C1832" w14:textId="6A12EADA" w:rsidR="00E7268F" w:rsidRPr="00A1277E" w:rsidRDefault="003B4CA1" w:rsidP="003B4C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D1266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Established the Department of Interprofessional Education and appointed a chair</w:t>
            </w:r>
          </w:p>
        </w:tc>
      </w:tr>
      <w:tr w:rsidR="00A1277E" w:rsidRPr="004E0EB7" w14:paraId="2234A086" w14:textId="77777777" w:rsidTr="00F015E4">
        <w:trPr>
          <w:trHeight w:val="1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1BF" w14:textId="77777777" w:rsidR="00A1277E" w:rsidRPr="004B3C6A" w:rsidRDefault="00A1277E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H:  </w:t>
            </w:r>
          </w:p>
          <w:p w14:paraId="19D48A8D" w14:textId="31448EBA" w:rsidR="00A1277E" w:rsidRPr="004B3C6A" w:rsidRDefault="00A1277E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DEE" w14:textId="6D1EC2B2" w:rsidR="00A1277E" w:rsidRPr="00A1277E" w:rsidRDefault="001C12D6" w:rsidP="00675A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Nurture a Healthy, Ethical, and Respectful Culture in the Conduct of Research</w:t>
            </w:r>
            <w:r w:rsidR="00675A17" w:rsidRPr="00675A1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(CGHS Crosscutting E)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C528C" w14:textId="67D18557" w:rsidR="00A1277E" w:rsidRPr="004C24A6" w:rsidRDefault="003246DE" w:rsidP="004C24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the practice of m</w:t>
            </w:r>
            <w:r w:rsidR="001C12D6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eet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ing</w:t>
            </w:r>
            <w:r w:rsidR="001C12D6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with </w:t>
            </w:r>
            <w:r w:rsidR="003200A8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students and their faculty </w:t>
            </w:r>
            <w:r w:rsidR="001C12D6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committees</w:t>
            </w:r>
            <w:r w:rsidR="003200A8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to charge them with </w:t>
            </w:r>
            <w:r w:rsidR="00D61650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creating an atmosphere of healthy and respectful</w:t>
            </w:r>
            <w:r w:rsidR="003200A8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communication</w:t>
            </w:r>
          </w:p>
          <w:p w14:paraId="27271A9C" w14:textId="39684565" w:rsidR="001C12D6" w:rsidRPr="004C24A6" w:rsidRDefault="003246DE" w:rsidP="004C24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Continued the practice of requiring</w:t>
            </w:r>
            <w:bookmarkStart w:id="0" w:name="_GoBack"/>
            <w:bookmarkEnd w:id="0"/>
            <w:r w:rsidR="001C12D6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  <w:r w:rsidR="00B839D8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postdoctoral fellows and mentors to create </w:t>
            </w:r>
            <w:r w:rsidR="001C12D6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IDPs and </w:t>
            </w:r>
            <w:r w:rsidR="00B839D8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substantiate the </w:t>
            </w:r>
            <w:r w:rsidR="001C12D6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progress </w:t>
            </w:r>
            <w:r w:rsidR="00B839D8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with annual </w:t>
            </w:r>
            <w:r w:rsidR="001C12D6" w:rsidRPr="004C24A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reports</w:t>
            </w:r>
          </w:p>
        </w:tc>
      </w:tr>
    </w:tbl>
    <w:p w14:paraId="4155F66F" w14:textId="1B47A239" w:rsidR="006C4149" w:rsidRDefault="006C4149"/>
    <w:sectPr w:rsidR="006C4149" w:rsidSect="00E72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1B0FE" w14:textId="77777777" w:rsidR="00FB5952" w:rsidRDefault="00FB5952" w:rsidP="00855D82">
      <w:pPr>
        <w:spacing w:after="0" w:line="240" w:lineRule="auto"/>
      </w:pPr>
      <w:r>
        <w:separator/>
      </w:r>
    </w:p>
  </w:endnote>
  <w:endnote w:type="continuationSeparator" w:id="0">
    <w:p w14:paraId="37CB4184" w14:textId="77777777" w:rsidR="00FB5952" w:rsidRDefault="00FB5952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6B4C" w14:textId="77777777" w:rsidR="00A1277E" w:rsidRDefault="00A127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6132C" w14:textId="77777777" w:rsidR="00A1277E" w:rsidRDefault="00A127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1BC6" w14:textId="77777777" w:rsidR="00A1277E" w:rsidRDefault="00A127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87E24" w14:textId="77777777" w:rsidR="00FB5952" w:rsidRDefault="00FB5952" w:rsidP="00855D82">
      <w:pPr>
        <w:spacing w:after="0" w:line="240" w:lineRule="auto"/>
      </w:pPr>
      <w:r>
        <w:separator/>
      </w:r>
    </w:p>
  </w:footnote>
  <w:footnote w:type="continuationSeparator" w:id="0">
    <w:p w14:paraId="6DB0EC0B" w14:textId="77777777" w:rsidR="00FB5952" w:rsidRDefault="00FB5952" w:rsidP="0085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F29A" w14:textId="66403F73" w:rsidR="00A1277E" w:rsidRDefault="00A127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E859" w14:textId="65D98E98" w:rsidR="00A1277E" w:rsidRDefault="00A127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5DDD" w14:textId="49CEFDA3" w:rsidR="00A1277E" w:rsidRDefault="00A127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5A6F"/>
    <w:multiLevelType w:val="hybridMultilevel"/>
    <w:tmpl w:val="0A1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2658F"/>
    <w:multiLevelType w:val="hybridMultilevel"/>
    <w:tmpl w:val="4D28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3803"/>
    <w:multiLevelType w:val="hybridMultilevel"/>
    <w:tmpl w:val="5D42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9"/>
    <w:rsid w:val="00003563"/>
    <w:rsid w:val="000D5A38"/>
    <w:rsid w:val="000F22A0"/>
    <w:rsid w:val="001C12D6"/>
    <w:rsid w:val="001F09A5"/>
    <w:rsid w:val="00203E2B"/>
    <w:rsid w:val="00280C59"/>
    <w:rsid w:val="00285FD4"/>
    <w:rsid w:val="00286B67"/>
    <w:rsid w:val="0029408C"/>
    <w:rsid w:val="002B359F"/>
    <w:rsid w:val="003200A8"/>
    <w:rsid w:val="003246DE"/>
    <w:rsid w:val="003A2537"/>
    <w:rsid w:val="003B4CA1"/>
    <w:rsid w:val="00413565"/>
    <w:rsid w:val="0048138B"/>
    <w:rsid w:val="004B3C6A"/>
    <w:rsid w:val="004C24A6"/>
    <w:rsid w:val="00506870"/>
    <w:rsid w:val="005A55D9"/>
    <w:rsid w:val="005B7FA0"/>
    <w:rsid w:val="005C4653"/>
    <w:rsid w:val="005D1ADD"/>
    <w:rsid w:val="00667022"/>
    <w:rsid w:val="00675A17"/>
    <w:rsid w:val="00683FD7"/>
    <w:rsid w:val="006923FB"/>
    <w:rsid w:val="006B656A"/>
    <w:rsid w:val="006C2641"/>
    <w:rsid w:val="006C4149"/>
    <w:rsid w:val="006D2910"/>
    <w:rsid w:val="006E34E0"/>
    <w:rsid w:val="007008DE"/>
    <w:rsid w:val="00746F34"/>
    <w:rsid w:val="00767B50"/>
    <w:rsid w:val="0077452E"/>
    <w:rsid w:val="007E0584"/>
    <w:rsid w:val="00855D82"/>
    <w:rsid w:val="008726ED"/>
    <w:rsid w:val="009145F5"/>
    <w:rsid w:val="00933BC3"/>
    <w:rsid w:val="009453AD"/>
    <w:rsid w:val="00981F92"/>
    <w:rsid w:val="00992245"/>
    <w:rsid w:val="009B666F"/>
    <w:rsid w:val="00A1277E"/>
    <w:rsid w:val="00A32ED8"/>
    <w:rsid w:val="00A536E4"/>
    <w:rsid w:val="00AA4567"/>
    <w:rsid w:val="00B839D8"/>
    <w:rsid w:val="00BA4537"/>
    <w:rsid w:val="00BF769E"/>
    <w:rsid w:val="00C2408C"/>
    <w:rsid w:val="00C458D0"/>
    <w:rsid w:val="00C904AA"/>
    <w:rsid w:val="00CC3668"/>
    <w:rsid w:val="00CD3BD6"/>
    <w:rsid w:val="00CE476B"/>
    <w:rsid w:val="00CF4B7B"/>
    <w:rsid w:val="00D12665"/>
    <w:rsid w:val="00D43950"/>
    <w:rsid w:val="00D61650"/>
    <w:rsid w:val="00DD46D6"/>
    <w:rsid w:val="00E60DA4"/>
    <w:rsid w:val="00E7268F"/>
    <w:rsid w:val="00E8599C"/>
    <w:rsid w:val="00F015E4"/>
    <w:rsid w:val="00F458E4"/>
    <w:rsid w:val="00F476D9"/>
    <w:rsid w:val="00F47C99"/>
    <w:rsid w:val="00F6318F"/>
    <w:rsid w:val="00F73CAD"/>
    <w:rsid w:val="00FB4431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593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14ED2-4F32-5643-9A16-78A13D3B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825</Words>
  <Characters>4557</Characters>
  <Application>Microsoft Macintosh Word</Application>
  <DocSecurity>0</DocSecurity>
  <Lines>94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Donald Thomason</cp:lastModifiedBy>
  <cp:revision>39</cp:revision>
  <cp:lastPrinted>2016-03-28T21:47:00Z</cp:lastPrinted>
  <dcterms:created xsi:type="dcterms:W3CDTF">2016-05-03T21:17:00Z</dcterms:created>
  <dcterms:modified xsi:type="dcterms:W3CDTF">2016-05-05T14:44:00Z</dcterms:modified>
</cp:coreProperties>
</file>