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66CD" w14:textId="77777777" w:rsidR="00DF2E49" w:rsidRDefault="00DF2E49">
      <w:bookmarkStart w:id="0" w:name="_GoBack"/>
      <w:bookmarkEnd w:id="0"/>
    </w:p>
    <w:p w14:paraId="135AC687" w14:textId="77777777" w:rsidR="00DF2E49" w:rsidRPr="0016528A" w:rsidRDefault="00D0586D" w:rsidP="007A271B">
      <w:pPr>
        <w:spacing w:before="120"/>
        <w:jc w:val="right"/>
        <w:outlineLvl w:val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0ED44F" wp14:editId="5EF3919F">
            <wp:simplePos x="0" y="0"/>
            <wp:positionH relativeFrom="page">
              <wp:posOffset>617220</wp:posOffset>
            </wp:positionH>
            <wp:positionV relativeFrom="page">
              <wp:posOffset>485140</wp:posOffset>
            </wp:positionV>
            <wp:extent cx="2093595" cy="1704340"/>
            <wp:effectExtent l="0" t="0" r="190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5D">
        <w:tab/>
      </w:r>
      <w:r w:rsidR="0049155D">
        <w:tab/>
      </w:r>
      <w:r w:rsidR="0049155D">
        <w:tab/>
      </w:r>
      <w:r w:rsidR="0049155D" w:rsidRPr="0016528A">
        <w:rPr>
          <w:rFonts w:ascii="Arial" w:hAnsi="Arial"/>
          <w:sz w:val="16"/>
          <w:u w:val="single"/>
        </w:rPr>
        <w:t>MRC Personnel Use Only</w:t>
      </w:r>
    </w:p>
    <w:p w14:paraId="1C7EECDB" w14:textId="77777777" w:rsidR="00DF2E49" w:rsidRDefault="00672C2C">
      <w:pPr>
        <w:jc w:val="center"/>
        <w:rPr>
          <w:rFonts w:ascii="Verdana" w:hAnsi="Verdan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66012" wp14:editId="78406E2C">
                <wp:simplePos x="0" y="0"/>
                <wp:positionH relativeFrom="page">
                  <wp:posOffset>3071495</wp:posOffset>
                </wp:positionH>
                <wp:positionV relativeFrom="page">
                  <wp:posOffset>635000</wp:posOffset>
                </wp:positionV>
                <wp:extent cx="4406900" cy="25158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E4CD" w14:textId="77777777" w:rsidR="0043043C" w:rsidRDefault="0043043C" w:rsidP="0043043C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Number of Samples: ____________ Order ID: __________</w:t>
                            </w:r>
                          </w:p>
                          <w:p w14:paraId="71E06EC7" w14:textId="77777777" w:rsidR="0043043C" w:rsidRDefault="0043043C" w:rsidP="0043043C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Array type: ________________________________________________________</w:t>
                            </w:r>
                          </w:p>
                          <w:p w14:paraId="4A06AE1F" w14:textId="77777777" w:rsidR="0043043C" w:rsidRDefault="0043043C" w:rsidP="0043043C">
                            <w:pPr>
                              <w:spacing w:before="120" w:line="240" w:lineRule="exact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Number of Samples: ____________ Order ID: __________</w:t>
                            </w:r>
                          </w:p>
                          <w:p w14:paraId="7D52AF67" w14:textId="77777777" w:rsidR="0043043C" w:rsidRDefault="0043043C" w:rsidP="0043043C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Array Type: 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cr/>
                            </w:r>
                          </w:p>
                          <w:p w14:paraId="682001F2" w14:textId="77777777" w:rsidR="0043043C" w:rsidRDefault="0043043C" w:rsidP="0043043C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Molecular Resource Center</w:t>
                            </w:r>
                          </w:p>
                          <w:p w14:paraId="2EF780C0" w14:textId="77777777" w:rsidR="0043043C" w:rsidRDefault="0043043C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71 S. Manassas St., Suite 110</w:t>
                            </w:r>
                          </w:p>
                          <w:p w14:paraId="68130570" w14:textId="77777777" w:rsidR="0043043C" w:rsidRDefault="0043043C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Memphis, TN  38163</w:t>
                            </w:r>
                          </w:p>
                          <w:p w14:paraId="3CC482AA" w14:textId="77777777" w:rsidR="0043043C" w:rsidRDefault="00893373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Phone: 901-448-8829</w:t>
                            </w:r>
                          </w:p>
                          <w:p w14:paraId="59D57997" w14:textId="77777777" w:rsidR="0043043C" w:rsidRDefault="0043043C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901-448-3500</w:t>
                            </w:r>
                          </w:p>
                          <w:p w14:paraId="6DA67AC8" w14:textId="77777777" w:rsidR="0043043C" w:rsidRDefault="00063693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Contact: Lorne Rose</w:t>
                            </w:r>
                          </w:p>
                          <w:p w14:paraId="26C13E33" w14:textId="77777777" w:rsidR="0043043C" w:rsidRDefault="00063693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Email: lrose4</w:t>
                            </w:r>
                            <w:r w:rsidR="0043043C">
                              <w:rPr>
                                <w:rFonts w:ascii="Arial" w:hAnsi="Arial"/>
                                <w:sz w:val="16"/>
                              </w:rPr>
                              <w:t>@uthsc.edu</w:t>
                            </w:r>
                          </w:p>
                          <w:p w14:paraId="5E7BE199" w14:textId="77777777" w:rsidR="0043043C" w:rsidRDefault="0043043C" w:rsidP="0043043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18A97D4" w14:textId="77777777" w:rsidR="0043043C" w:rsidRDefault="0043043C" w:rsidP="0043043C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D3CF" id="Rectangle 2" o:spid="_x0000_s1026" style="position:absolute;left:0;text-align:left;margin-left:241.85pt;margin-top:50pt;width:347pt;height:19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" stroked="f">
                <v:stroke joinstyle="round"/>
                <v:path arrowok="t"/>
                <v:textbox inset="3pt,3pt,3pt,3pt">
                  <w:txbxContent>
                    <w:p w:rsidR="0043043C" w:rsidRDefault="0043043C" w:rsidP="0043043C">
                      <w:pPr>
                        <w:spacing w:before="12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Number of Samples: ____________ Order ID: __________</w:t>
                      </w:r>
                    </w:p>
                    <w:p w:rsidR="0043043C" w:rsidRDefault="0043043C" w:rsidP="0043043C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Array type: ________________________________________________________</w:t>
                      </w:r>
                    </w:p>
                    <w:p w:rsidR="0043043C" w:rsidRDefault="0043043C" w:rsidP="0043043C">
                      <w:pPr>
                        <w:spacing w:before="120" w:line="240" w:lineRule="exact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Number of Samples: ____________ Order ID: __________</w:t>
                      </w:r>
                    </w:p>
                    <w:p w:rsidR="0043043C" w:rsidRDefault="0043043C" w:rsidP="0043043C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Array Type: ________________________________________________________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cr/>
                      </w:r>
                    </w:p>
                    <w:p w:rsidR="0043043C" w:rsidRDefault="0043043C" w:rsidP="0043043C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Molecular Resource Center</w:t>
                      </w:r>
                    </w:p>
                    <w:p w:rsidR="0043043C" w:rsidRDefault="0043043C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71 S. Manassas St., Suite 110</w:t>
                      </w:r>
                    </w:p>
                    <w:p w:rsidR="0043043C" w:rsidRDefault="0043043C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Memphis, TN  38163</w:t>
                      </w:r>
                    </w:p>
                    <w:p w:rsidR="0043043C" w:rsidRDefault="00893373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Phone: 901-448-8829</w:t>
                      </w:r>
                    </w:p>
                    <w:p w:rsidR="0043043C" w:rsidRDefault="0043043C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901-448-3500</w:t>
                      </w:r>
                    </w:p>
                    <w:p w:rsidR="0043043C" w:rsidRDefault="00063693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Contact: Lorne Rose</w:t>
                      </w:r>
                    </w:p>
                    <w:p w:rsidR="0043043C" w:rsidRDefault="00063693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Email: lrose4</w:t>
                      </w:r>
                      <w:r w:rsidR="0043043C">
                        <w:rPr>
                          <w:rFonts w:ascii="Arial" w:hAnsi="Arial"/>
                          <w:sz w:val="16"/>
                        </w:rPr>
                        <w:t>@uthsc.edu</w:t>
                      </w:r>
                    </w:p>
                    <w:p w:rsidR="0043043C" w:rsidRDefault="0043043C" w:rsidP="0043043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43043C" w:rsidRDefault="0043043C" w:rsidP="0043043C">
                      <w:pPr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514FCB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666F0E76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4D8ABE66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5EB740B8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373AC1BD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642742E7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513E908D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683C5BFE" w14:textId="77777777" w:rsidR="00DF2E49" w:rsidRDefault="00DF2E49" w:rsidP="007A271B">
      <w:pPr>
        <w:tabs>
          <w:tab w:val="right" w:pos="10350"/>
        </w:tabs>
        <w:outlineLvl w:val="0"/>
        <w:rPr>
          <w:rFonts w:ascii="Verdana" w:hAnsi="Verdana"/>
          <w:sz w:val="22"/>
        </w:rPr>
      </w:pPr>
      <w:bookmarkStart w:id="1" w:name="Hlk208908276"/>
      <w:bookmarkEnd w:id="1"/>
      <w:r>
        <w:rPr>
          <w:rFonts w:ascii="Verdana" w:hAnsi="Verdana"/>
          <w:sz w:val="22"/>
        </w:rPr>
        <w:t>Completion Date: ____/____ /</w:t>
      </w:r>
      <w:r w:rsidR="0049155D">
        <w:rPr>
          <w:rFonts w:ascii="Verdana" w:hAnsi="Verdana"/>
          <w:sz w:val="22"/>
        </w:rPr>
        <w:softHyphen/>
      </w:r>
      <w:r w:rsidR="0049155D">
        <w:rPr>
          <w:rFonts w:ascii="Verdana" w:hAnsi="Verdana"/>
          <w:sz w:val="22"/>
        </w:rPr>
        <w:softHyphen/>
        <w:t xml:space="preserve">____ </w:t>
      </w:r>
      <w:r w:rsidR="00A328E8">
        <w:rPr>
          <w:rFonts w:ascii="Verdana" w:hAnsi="Verdana"/>
          <w:sz w:val="22"/>
        </w:rPr>
        <w:t>Completed By: _______________</w:t>
      </w:r>
    </w:p>
    <w:p w14:paraId="6EA21941" w14:textId="77777777" w:rsidR="00DF2E49" w:rsidRDefault="00737C9B">
      <w:pPr>
        <w:spacing w:before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cr/>
        <w:t>Illumina</w:t>
      </w:r>
      <w:r w:rsidR="00DF2E49">
        <w:rPr>
          <w:rFonts w:ascii="Verdana" w:hAnsi="Verdana"/>
          <w:b/>
        </w:rPr>
        <w:t xml:space="preserve"> Microarray Request Form</w:t>
      </w:r>
    </w:p>
    <w:p w14:paraId="5BAFC7BA" w14:textId="77777777" w:rsidR="00DF2E49" w:rsidRDefault="00DF2E49">
      <w:pPr>
        <w:jc w:val="center"/>
        <w:rPr>
          <w:rFonts w:ascii="Verdana" w:hAnsi="Verdana"/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11"/>
        <w:gridCol w:w="5205"/>
      </w:tblGrid>
      <w:tr w:rsidR="00DF2E49" w14:paraId="11BAAD91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00D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Date Request Submitted: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080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Principal Investigator: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1659E3FA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5B6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Person: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91E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Department: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2F4808DA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AE1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Phone: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3C2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Account No.: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700AC983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54C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Email: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6DD7" w14:textId="77777777" w:rsidR="00DF2E49" w:rsidRDefault="00DF2E49">
            <w:pPr>
              <w:rPr>
                <w:rFonts w:ascii="Verdana" w:hAnsi="Verdana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DF2E49" w14:paraId="494EBED1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A2E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Type of Chip: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1238" w14:textId="77777777" w:rsidR="00DF2E49" w:rsidRDefault="004304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Species:</w:t>
            </w:r>
          </w:p>
        </w:tc>
      </w:tr>
      <w:tr w:rsidR="0043043C" w14:paraId="6795B32C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34E9" w14:textId="77777777" w:rsidR="0043043C" w:rsidRDefault="004304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Authorized Signature: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B871" w14:textId="77777777" w:rsidR="0043043C" w:rsidRDefault="0043043C">
            <w:pPr>
              <w:rPr>
                <w:rFonts w:ascii="Verdana" w:hAnsi="Verdana"/>
                <w:sz w:val="22"/>
              </w:rPr>
            </w:pPr>
          </w:p>
        </w:tc>
      </w:tr>
    </w:tbl>
    <w:p w14:paraId="75077D04" w14:textId="77777777" w:rsidR="00DF2E49" w:rsidRDefault="00DF2E49">
      <w:pPr>
        <w:spacing w:before="120" w:after="12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* </w:t>
      </w:r>
      <w:r w:rsidR="00737C9B">
        <w:rPr>
          <w:rFonts w:ascii="Verdana" w:hAnsi="Verdana"/>
          <w:b/>
          <w:sz w:val="20"/>
          <w:u w:val="single"/>
        </w:rPr>
        <w:t>Label plate</w:t>
      </w:r>
      <w:r>
        <w:rPr>
          <w:rFonts w:ascii="Verdana" w:hAnsi="Verdana"/>
          <w:b/>
          <w:sz w:val="20"/>
          <w:u w:val="single"/>
        </w:rPr>
        <w:t xml:space="preserve"> with principal investigator’s initials </w:t>
      </w:r>
      <w:r w:rsidR="00737C9B">
        <w:rPr>
          <w:rFonts w:ascii="Verdana" w:hAnsi="Verdana"/>
          <w:b/>
          <w:sz w:val="20"/>
          <w:u w:val="single"/>
        </w:rPr>
        <w:t>and with submission form</w:t>
      </w:r>
    </w:p>
    <w:p w14:paraId="3B540115" w14:textId="77777777" w:rsidR="00DF2E49" w:rsidRDefault="00DF2E49">
      <w:pPr>
        <w:spacing w:before="100" w:after="100"/>
        <w:rPr>
          <w:rFonts w:ascii="Verdana" w:hAnsi="Verdana"/>
          <w:sz w:val="20"/>
        </w:rPr>
      </w:pPr>
      <w:r>
        <w:rPr>
          <w:rFonts w:ascii="Verdana" w:hAnsi="Verdana"/>
          <w:b/>
          <w:color w:val="FA0007"/>
          <w:sz w:val="20"/>
        </w:rPr>
        <w:t>NOTE:</w:t>
      </w:r>
      <w:r w:rsidR="00737C9B">
        <w:rPr>
          <w:rFonts w:ascii="Verdana" w:hAnsi="Verdana"/>
          <w:b/>
          <w:color w:val="FA0007"/>
          <w:sz w:val="20"/>
        </w:rPr>
        <w:t xml:space="preserve"> </w:t>
      </w:r>
      <w:r w:rsidR="0043043C" w:rsidRPr="0043043C">
        <w:rPr>
          <w:rFonts w:ascii="Verdana" w:hAnsi="Verdana"/>
          <w:b/>
          <w:color w:val="FA0007"/>
          <w:sz w:val="20"/>
        </w:rPr>
        <w:t xml:space="preserve">All samples must be dissolved in </w:t>
      </w:r>
      <w:r w:rsidR="0043043C">
        <w:rPr>
          <w:rFonts w:ascii="Verdana" w:hAnsi="Verdana"/>
          <w:b/>
          <w:color w:val="FA0007"/>
          <w:sz w:val="20"/>
        </w:rPr>
        <w:t>TE</w:t>
      </w:r>
      <w:r w:rsidR="0043043C" w:rsidRPr="0043043C">
        <w:rPr>
          <w:rFonts w:ascii="Verdana" w:hAnsi="Verdana"/>
          <w:b/>
          <w:color w:val="FA0007"/>
          <w:sz w:val="20"/>
        </w:rPr>
        <w:t xml:space="preserve"> PH8.0.</w:t>
      </w:r>
      <w:r w:rsidR="0043043C">
        <w:rPr>
          <w:rFonts w:ascii="Verdana" w:hAnsi="Verdana"/>
          <w:b/>
          <w:color w:val="FA0007"/>
          <w:sz w:val="20"/>
        </w:rPr>
        <w:t xml:space="preserve"> </w:t>
      </w:r>
      <w:r w:rsidR="00737C9B">
        <w:rPr>
          <w:rFonts w:ascii="Verdana" w:hAnsi="Verdana"/>
          <w:b/>
          <w:color w:val="FA0007"/>
          <w:sz w:val="20"/>
        </w:rPr>
        <w:t>Samples must be plated in correct orientation and a sample submission form must be submitted. See MRC Staff for plate layout and submission form.</w:t>
      </w:r>
      <w:r>
        <w:rPr>
          <w:rFonts w:ascii="Verdana" w:hAnsi="Verdana"/>
          <w:color w:val="FA0007"/>
          <w:sz w:val="20"/>
        </w:rPr>
        <w:t xml:space="preserve"> </w:t>
      </w:r>
      <w:r w:rsidR="007F6DC5" w:rsidRPr="007F6DC5">
        <w:rPr>
          <w:rFonts w:ascii="Verdana" w:hAnsi="Verdana"/>
          <w:b/>
          <w:color w:val="FA0007"/>
          <w:sz w:val="20"/>
        </w:rPr>
        <w:t>Samples that fail QC will only be run with investigator’s written permission, and the investigator will be billed for all work associated with samples that fail QC</w:t>
      </w:r>
      <w:r w:rsidR="0043043C">
        <w:rPr>
          <w:rFonts w:ascii="Verdana" w:hAnsi="Verdana"/>
          <w:b/>
          <w:color w:val="FA0007"/>
          <w:sz w:val="20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270"/>
        <w:gridCol w:w="3775"/>
        <w:gridCol w:w="270"/>
        <w:gridCol w:w="3668"/>
      </w:tblGrid>
      <w:tr w:rsidR="00DF2E49" w14:paraId="72908D38" w14:textId="77777777">
        <w:trPr>
          <w:cantSplit/>
          <w:trHeight w:val="331"/>
          <w:jc w:val="center"/>
        </w:trPr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5B92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* Sample ID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BAD2" w14:textId="77777777" w:rsidR="00DF2E49" w:rsidRDefault="00DF2E49">
            <w:pPr>
              <w:jc w:val="center"/>
            </w:pPr>
          </w:p>
        </w:tc>
        <w:tc>
          <w:tcPr>
            <w:tcW w:w="3775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C868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Approximate Concentration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0783" w14:textId="77777777" w:rsidR="00DF2E49" w:rsidRDefault="00DF2E49">
            <w:pPr>
              <w:jc w:val="center"/>
            </w:pPr>
          </w:p>
        </w:tc>
        <w:tc>
          <w:tcPr>
            <w:tcW w:w="3668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FC3E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Solvent (Sample Buffer)</w:t>
            </w:r>
          </w:p>
        </w:tc>
      </w:tr>
      <w:tr w:rsidR="00DF2E49" w14:paraId="312DA042" w14:textId="77777777">
        <w:trPr>
          <w:cantSplit/>
          <w:trHeight w:val="446"/>
          <w:jc w:val="center"/>
        </w:trPr>
        <w:tc>
          <w:tcPr>
            <w:tcW w:w="2511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8E1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B03E" w14:textId="77777777" w:rsidR="00DF2E49" w:rsidRDefault="00DF2E49"/>
        </w:tc>
        <w:tc>
          <w:tcPr>
            <w:tcW w:w="3775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4630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8F75" w14:textId="77777777" w:rsidR="00DF2E49" w:rsidRDefault="00DF2E49"/>
        </w:tc>
        <w:tc>
          <w:tcPr>
            <w:tcW w:w="3668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4430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69957A03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CE0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E7E2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BC0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BE0D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BA3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32349E1E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C18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E663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253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03ED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7D7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FD4D653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B4D9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BB68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3EB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4287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054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7CA53008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247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BBCD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87C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F79E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2F9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5463D8E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98FE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2C4E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729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FFC6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29BE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777D14FF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612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0215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CA5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DC2C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4DC9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67D2669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79F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DD68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A3D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4142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511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77C24F8B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6230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8F52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2C5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8AA9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229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3207C2BB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882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EEFF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9AB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E513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E32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67BB3CD3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541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5C6E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C7C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9CCC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271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</w:tbl>
    <w:p w14:paraId="15194F95" w14:textId="77777777" w:rsidR="00DF2E49" w:rsidRPr="00830EDF" w:rsidRDefault="00DF2E49" w:rsidP="00672C2C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F2E49" w:rsidRPr="00830EDF">
      <w:footerReference w:type="even" r:id="rId7"/>
      <w:footerReference w:type="default" r:id="rId8"/>
      <w:pgSz w:w="12240" w:h="15840"/>
      <w:pgMar w:top="360" w:right="806" w:bottom="288" w:left="907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DCEE" w14:textId="77777777" w:rsidR="0038774E" w:rsidRDefault="0038774E">
      <w:r>
        <w:separator/>
      </w:r>
    </w:p>
  </w:endnote>
  <w:endnote w:type="continuationSeparator" w:id="0">
    <w:p w14:paraId="36307FBF" w14:textId="77777777" w:rsidR="0038774E" w:rsidRDefault="003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A904" w14:textId="77777777" w:rsidR="00DF2E49" w:rsidRDefault="00DF2E49">
    <w:pPr>
      <w:pStyle w:val="Footer1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" w:hAnsi="Arial"/>
        <w:sz w:val="14"/>
      </w:rPr>
      <w:t xml:space="preserve">In all publications, investigators utilizing the MRC must cite the Molecular Resource Center of Excellence at The University of Tennessee Health Science Center. </w:t>
    </w:r>
    <w:r>
      <w:rPr>
        <w:rFonts w:ascii="Arial" w:hAnsi="Arial"/>
        <w:sz w:val="14"/>
      </w:rPr>
      <w:tab/>
    </w:r>
    <w:r>
      <w:rPr>
        <w:rFonts w:ascii="Arial" w:hAnsi="Arial"/>
        <w:sz w:val="12"/>
      </w:rPr>
      <w:t>Rev. 3.1.10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340A" w14:textId="77777777" w:rsidR="00DF2E49" w:rsidRDefault="00DF2E49">
    <w:pPr>
      <w:pStyle w:val="Footer1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color w:val="auto"/>
        <w:sz w:val="20"/>
        <w:lang w:bidi="x-none"/>
      </w:rPr>
    </w:pPr>
    <w:r w:rsidRPr="00FD09D8">
      <w:rPr>
        <w:rFonts w:ascii="Arial" w:hAnsi="Arial"/>
        <w:b/>
        <w:color w:val="FF0000"/>
        <w:sz w:val="20"/>
      </w:rPr>
      <w:t>In all publications, investigators utilizing the MRC must cite the Molecular Resource Center of Excellence at The University of Tennessee Health Science Center.</w:t>
    </w:r>
    <w:r w:rsidRPr="00FD09D8">
      <w:rPr>
        <w:rFonts w:ascii="Arial" w:hAnsi="Arial"/>
        <w:color w:val="FF000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2FB8" w14:textId="77777777" w:rsidR="0038774E" w:rsidRDefault="0038774E">
      <w:r>
        <w:separator/>
      </w:r>
    </w:p>
  </w:footnote>
  <w:footnote w:type="continuationSeparator" w:id="0">
    <w:p w14:paraId="45C73BB2" w14:textId="77777777" w:rsidR="0038774E" w:rsidRDefault="0038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DB"/>
    <w:rsid w:val="00045D48"/>
    <w:rsid w:val="00063693"/>
    <w:rsid w:val="000B19DB"/>
    <w:rsid w:val="000E1F0D"/>
    <w:rsid w:val="000E6BA4"/>
    <w:rsid w:val="0016528A"/>
    <w:rsid w:val="00224B13"/>
    <w:rsid w:val="002D2482"/>
    <w:rsid w:val="0038774E"/>
    <w:rsid w:val="00401208"/>
    <w:rsid w:val="0043043C"/>
    <w:rsid w:val="0045347A"/>
    <w:rsid w:val="0049155D"/>
    <w:rsid w:val="005144CC"/>
    <w:rsid w:val="00545397"/>
    <w:rsid w:val="0061513B"/>
    <w:rsid w:val="00640693"/>
    <w:rsid w:val="00672C2C"/>
    <w:rsid w:val="00737C9B"/>
    <w:rsid w:val="007A271B"/>
    <w:rsid w:val="007F6DC5"/>
    <w:rsid w:val="00830EDF"/>
    <w:rsid w:val="00893373"/>
    <w:rsid w:val="009F202F"/>
    <w:rsid w:val="00A328E8"/>
    <w:rsid w:val="00BE0F2D"/>
    <w:rsid w:val="00D0586D"/>
    <w:rsid w:val="00DF2E49"/>
    <w:rsid w:val="00ED1E5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58DC2"/>
  <w15:chartTrackingRefBased/>
  <w15:docId w15:val="{AA4DF419-75B4-47C6-8EB9-1358A09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rPr>
      <w:color w:val="0100FE"/>
      <w:sz w:val="20"/>
      <w:u w:val="single"/>
    </w:rPr>
  </w:style>
  <w:style w:type="paragraph" w:styleId="Header">
    <w:name w:val="header"/>
    <w:basedOn w:val="Normal"/>
    <w:link w:val="HeaderChar"/>
    <w:locked/>
    <w:rsid w:val="00FD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9D8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D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9D8"/>
    <w:rPr>
      <w:rFonts w:ascii="Times" w:eastAsia="ヒラギノ角ゴ Pro W3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Request Form</vt:lpstr>
    </vt:vector>
  </TitlesOfParts>
  <Company>University of Tennessee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Request Form</dc:title>
  <dc:subject/>
  <dc:creator>Vivian Simon CPS</dc:creator>
  <cp:keywords/>
  <cp:lastModifiedBy>Microsoft Office User</cp:lastModifiedBy>
  <cp:revision>2</cp:revision>
  <dcterms:created xsi:type="dcterms:W3CDTF">2016-09-28T21:48:00Z</dcterms:created>
  <dcterms:modified xsi:type="dcterms:W3CDTF">2016-09-28T21:48:00Z</dcterms:modified>
</cp:coreProperties>
</file>