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4C" w:rsidRPr="00415F9E" w:rsidRDefault="006805C4" w:rsidP="00460D4C">
      <w:pPr>
        <w:keepNext/>
        <w:jc w:val="center"/>
        <w:outlineLvl w:val="0"/>
        <w:rPr>
          <w:b/>
          <w:color w:val="auto"/>
          <w:kern w:val="36"/>
          <w:sz w:val="28"/>
          <w:szCs w:val="28"/>
        </w:rPr>
      </w:pPr>
      <w:r w:rsidRPr="00415F9E">
        <w:rPr>
          <w:b/>
          <w:color w:val="auto"/>
          <w:kern w:val="36"/>
          <w:sz w:val="28"/>
          <w:szCs w:val="28"/>
        </w:rPr>
        <w:t>FISCAL YEAR 20</w:t>
      </w:r>
      <w:r w:rsidR="006A4FEC">
        <w:rPr>
          <w:b/>
          <w:color w:val="auto"/>
          <w:kern w:val="36"/>
          <w:sz w:val="28"/>
          <w:szCs w:val="28"/>
        </w:rPr>
        <w:t>1</w:t>
      </w:r>
      <w:r w:rsidR="002A2C6B">
        <w:rPr>
          <w:b/>
          <w:color w:val="auto"/>
          <w:kern w:val="36"/>
          <w:sz w:val="28"/>
          <w:szCs w:val="28"/>
        </w:rPr>
        <w:t>9</w:t>
      </w:r>
      <w:r w:rsidR="00460D4C" w:rsidRPr="00415F9E">
        <w:rPr>
          <w:b/>
          <w:color w:val="auto"/>
          <w:kern w:val="36"/>
          <w:sz w:val="28"/>
          <w:szCs w:val="28"/>
        </w:rPr>
        <w:t xml:space="preserve"> PROCESSING DEADLINE DATES</w:t>
      </w:r>
    </w:p>
    <w:p w:rsidR="00460D4C" w:rsidRPr="00835820" w:rsidRDefault="00460D4C" w:rsidP="00460D4C">
      <w:pPr>
        <w:keepNext/>
        <w:jc w:val="center"/>
        <w:outlineLvl w:val="0"/>
        <w:rPr>
          <w:color w:val="auto"/>
          <w:kern w:val="36"/>
          <w:sz w:val="28"/>
          <w:szCs w:val="28"/>
        </w:rPr>
      </w:pPr>
      <w:r w:rsidRPr="00415F9E">
        <w:rPr>
          <w:b/>
          <w:color w:val="auto"/>
          <w:kern w:val="36"/>
          <w:sz w:val="28"/>
          <w:szCs w:val="28"/>
        </w:rPr>
        <w:t>AT A GLANCE</w:t>
      </w:r>
    </w:p>
    <w:p w:rsidR="00460D4C" w:rsidRPr="00835820" w:rsidRDefault="00460D4C" w:rsidP="00460D4C">
      <w:pPr>
        <w:rPr>
          <w:rFonts w:ascii="Times New Roman" w:hAnsi="Times New Roman" w:cs="Times New Roman"/>
          <w:color w:val="auto"/>
        </w:rPr>
      </w:pPr>
    </w:p>
    <w:p w:rsidR="00460D4C" w:rsidRPr="009F75DD" w:rsidRDefault="00460D4C" w:rsidP="00B72440">
      <w:pPr>
        <w:rPr>
          <w:color w:val="auto"/>
          <w:sz w:val="22"/>
          <w:szCs w:val="22"/>
        </w:rPr>
      </w:pPr>
      <w:r w:rsidRPr="009F75DD">
        <w:rPr>
          <w:color w:val="auto"/>
          <w:sz w:val="22"/>
          <w:szCs w:val="22"/>
        </w:rPr>
        <w:t>Each item must be received in the appropriate office by close of business on the da</w:t>
      </w:r>
      <w:r w:rsidR="00F610B3" w:rsidRPr="009F75DD">
        <w:rPr>
          <w:color w:val="auto"/>
          <w:sz w:val="22"/>
          <w:szCs w:val="22"/>
        </w:rPr>
        <w:t>te listed to be posted in FY</w:t>
      </w:r>
      <w:r w:rsidR="00B37436" w:rsidRPr="009F75DD">
        <w:rPr>
          <w:color w:val="auto"/>
          <w:sz w:val="22"/>
          <w:szCs w:val="22"/>
        </w:rPr>
        <w:t xml:space="preserve"> </w:t>
      </w:r>
      <w:r w:rsidR="00F610B3" w:rsidRPr="009F75DD">
        <w:rPr>
          <w:color w:val="auto"/>
          <w:sz w:val="22"/>
          <w:szCs w:val="22"/>
        </w:rPr>
        <w:t>20</w:t>
      </w:r>
      <w:r w:rsidR="002A2C6B">
        <w:rPr>
          <w:color w:val="auto"/>
          <w:sz w:val="22"/>
          <w:szCs w:val="22"/>
        </w:rPr>
        <w:t>19</w:t>
      </w:r>
      <w:r w:rsidRPr="009F75DD">
        <w:rPr>
          <w:color w:val="auto"/>
          <w:sz w:val="22"/>
          <w:szCs w:val="22"/>
        </w:rPr>
        <w:t>:</w:t>
      </w:r>
    </w:p>
    <w:p w:rsidR="00460D4C" w:rsidRPr="009F75DD" w:rsidRDefault="00460D4C" w:rsidP="00B72440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60D4C" w:rsidRPr="009F75DD" w:rsidRDefault="00460D4C" w:rsidP="00B72440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May </w:t>
      </w:r>
      <w:r w:rsidR="00744C9E" w:rsidRPr="009F75DD">
        <w:rPr>
          <w:b/>
          <w:color w:val="auto"/>
          <w:sz w:val="22"/>
          <w:szCs w:val="22"/>
        </w:rPr>
        <w:t>1</w:t>
      </w:r>
      <w:r w:rsidR="0075305A">
        <w:rPr>
          <w:b/>
          <w:color w:val="auto"/>
          <w:sz w:val="22"/>
          <w:szCs w:val="22"/>
        </w:rPr>
        <w:t>7</w:t>
      </w:r>
      <w:r w:rsidRPr="009F75DD">
        <w:rPr>
          <w:color w:val="auto"/>
          <w:sz w:val="22"/>
          <w:szCs w:val="22"/>
        </w:rPr>
        <w:t xml:space="preserve"> </w:t>
      </w:r>
      <w:r w:rsidR="00CE71CD" w:rsidRPr="009F75DD">
        <w:rPr>
          <w:color w:val="auto"/>
          <w:sz w:val="22"/>
          <w:szCs w:val="22"/>
        </w:rPr>
        <w:t>– Purchase requisitions above $</w:t>
      </w:r>
      <w:r w:rsidRPr="009F75DD">
        <w:rPr>
          <w:color w:val="auto"/>
          <w:sz w:val="22"/>
          <w:szCs w:val="22"/>
        </w:rPr>
        <w:t>5</w:t>
      </w:r>
      <w:r w:rsidR="00CE71CD" w:rsidRPr="009F75DD">
        <w:rPr>
          <w:color w:val="auto"/>
          <w:sz w:val="22"/>
          <w:szCs w:val="22"/>
        </w:rPr>
        <w:t>0</w:t>
      </w:r>
      <w:r w:rsidRPr="009F75DD">
        <w:rPr>
          <w:color w:val="auto"/>
          <w:sz w:val="22"/>
          <w:szCs w:val="22"/>
        </w:rPr>
        <w:t>,000.00 requiring bids</w:t>
      </w:r>
      <w:r w:rsidR="00415F9E" w:rsidRPr="009F75DD">
        <w:rPr>
          <w:color w:val="auto"/>
          <w:sz w:val="22"/>
          <w:szCs w:val="22"/>
        </w:rPr>
        <w:t xml:space="preserve"> (</w:t>
      </w:r>
      <w:r w:rsidR="00DD6340" w:rsidRPr="009F75DD">
        <w:rPr>
          <w:color w:val="auto"/>
          <w:sz w:val="22"/>
          <w:szCs w:val="22"/>
        </w:rPr>
        <w:t xml:space="preserve">for questions about purchasing deadlines </w:t>
      </w:r>
      <w:r w:rsidR="001F0802" w:rsidRPr="009F75DD">
        <w:rPr>
          <w:color w:val="auto"/>
          <w:sz w:val="22"/>
          <w:szCs w:val="22"/>
        </w:rPr>
        <w:t>contact Michelle Newman</w:t>
      </w:r>
      <w:r w:rsidR="00415F9E" w:rsidRPr="009F75DD">
        <w:rPr>
          <w:color w:val="auto"/>
          <w:sz w:val="22"/>
          <w:szCs w:val="22"/>
        </w:rPr>
        <w:t xml:space="preserve"> 8-7271)</w:t>
      </w:r>
    </w:p>
    <w:p w:rsidR="009F75DD" w:rsidRPr="009F75DD" w:rsidRDefault="009F75DD" w:rsidP="00B72440">
      <w:pPr>
        <w:ind w:left="720" w:hanging="720"/>
        <w:rPr>
          <w:color w:val="auto"/>
          <w:sz w:val="22"/>
          <w:szCs w:val="22"/>
        </w:rPr>
      </w:pPr>
    </w:p>
    <w:p w:rsidR="00460D4C" w:rsidRPr="009F75DD" w:rsidRDefault="009F75DD" w:rsidP="009F75DD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>May 1</w:t>
      </w:r>
      <w:r w:rsidR="0075305A">
        <w:rPr>
          <w:b/>
          <w:color w:val="auto"/>
          <w:sz w:val="22"/>
          <w:szCs w:val="22"/>
        </w:rPr>
        <w:t>7</w:t>
      </w:r>
      <w:r w:rsidRPr="009F75DD">
        <w:rPr>
          <w:color w:val="auto"/>
          <w:sz w:val="22"/>
          <w:szCs w:val="22"/>
        </w:rPr>
        <w:t xml:space="preserve"> – Purchase requisitions using FY19 Funds (for questions about purchasing deadlines contact Michelle Newman 8-7271)</w:t>
      </w:r>
    </w:p>
    <w:p w:rsidR="009F75DD" w:rsidRPr="009F75DD" w:rsidRDefault="009F75DD" w:rsidP="009F75DD">
      <w:pPr>
        <w:ind w:left="720" w:hanging="720"/>
        <w:rPr>
          <w:color w:val="auto"/>
          <w:sz w:val="22"/>
          <w:szCs w:val="22"/>
        </w:rPr>
      </w:pPr>
    </w:p>
    <w:p w:rsidR="00460D4C" w:rsidRPr="009F75DD" w:rsidRDefault="0075305A" w:rsidP="00B72440">
      <w:pPr>
        <w:ind w:left="720" w:hanging="72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May 31</w:t>
      </w:r>
      <w:r w:rsidR="00460D4C" w:rsidRPr="009F75DD">
        <w:rPr>
          <w:b/>
          <w:bCs/>
          <w:color w:val="auto"/>
          <w:sz w:val="22"/>
          <w:szCs w:val="22"/>
        </w:rPr>
        <w:t xml:space="preserve"> </w:t>
      </w:r>
      <w:r w:rsidR="00460D4C" w:rsidRPr="009F75DD">
        <w:rPr>
          <w:color w:val="auto"/>
          <w:sz w:val="22"/>
          <w:szCs w:val="22"/>
        </w:rPr>
        <w:t>– Purchase re</w:t>
      </w:r>
      <w:r w:rsidR="00CE71CD" w:rsidRPr="009F75DD">
        <w:rPr>
          <w:color w:val="auto"/>
          <w:sz w:val="22"/>
          <w:szCs w:val="22"/>
        </w:rPr>
        <w:t>quisitions under $</w:t>
      </w:r>
      <w:r w:rsidR="005B2872" w:rsidRPr="009F75DD">
        <w:rPr>
          <w:color w:val="auto"/>
          <w:sz w:val="22"/>
          <w:szCs w:val="22"/>
        </w:rPr>
        <w:t>5</w:t>
      </w:r>
      <w:r w:rsidR="00CE71CD" w:rsidRPr="009F75DD">
        <w:rPr>
          <w:color w:val="auto"/>
          <w:sz w:val="22"/>
          <w:szCs w:val="22"/>
        </w:rPr>
        <w:t>0</w:t>
      </w:r>
      <w:r w:rsidR="005B2872" w:rsidRPr="009F75DD">
        <w:rPr>
          <w:color w:val="auto"/>
          <w:sz w:val="22"/>
          <w:szCs w:val="22"/>
        </w:rPr>
        <w:t xml:space="preserve">,000.00 or </w:t>
      </w:r>
      <w:r w:rsidR="00CE71CD" w:rsidRPr="009F75DD">
        <w:rPr>
          <w:color w:val="auto"/>
          <w:sz w:val="22"/>
          <w:szCs w:val="22"/>
        </w:rPr>
        <w:t>any over $</w:t>
      </w:r>
      <w:r w:rsidR="00460D4C" w:rsidRPr="009F75DD">
        <w:rPr>
          <w:color w:val="auto"/>
          <w:sz w:val="22"/>
          <w:szCs w:val="22"/>
        </w:rPr>
        <w:t>5</w:t>
      </w:r>
      <w:r w:rsidR="00CE71CD" w:rsidRPr="009F75DD">
        <w:rPr>
          <w:color w:val="auto"/>
          <w:sz w:val="22"/>
          <w:szCs w:val="22"/>
        </w:rPr>
        <w:t>0</w:t>
      </w:r>
      <w:r w:rsidR="00460D4C" w:rsidRPr="009F75DD">
        <w:rPr>
          <w:color w:val="auto"/>
          <w:sz w:val="22"/>
          <w:szCs w:val="22"/>
        </w:rPr>
        <w:t>,000.00 that do not require bids (contracts and approved non-competitive)</w:t>
      </w:r>
      <w:r w:rsidR="00415F9E" w:rsidRPr="009F75DD">
        <w:rPr>
          <w:color w:val="auto"/>
          <w:sz w:val="22"/>
          <w:szCs w:val="22"/>
        </w:rPr>
        <w:t xml:space="preserve"> (</w:t>
      </w:r>
      <w:r w:rsidR="00DD6340" w:rsidRPr="009F75DD">
        <w:rPr>
          <w:color w:val="auto"/>
          <w:sz w:val="22"/>
          <w:szCs w:val="22"/>
        </w:rPr>
        <w:t xml:space="preserve">for questions </w:t>
      </w:r>
      <w:r w:rsidR="00B72440" w:rsidRPr="009F75DD">
        <w:rPr>
          <w:color w:val="auto"/>
          <w:sz w:val="22"/>
          <w:szCs w:val="22"/>
        </w:rPr>
        <w:t>about</w:t>
      </w:r>
      <w:r w:rsidR="00DD6340" w:rsidRPr="009F75DD">
        <w:rPr>
          <w:color w:val="auto"/>
          <w:sz w:val="22"/>
          <w:szCs w:val="22"/>
        </w:rPr>
        <w:t xml:space="preserve"> purchasing deadlines </w:t>
      </w:r>
      <w:r w:rsidR="00415F9E" w:rsidRPr="009F75DD">
        <w:rPr>
          <w:color w:val="auto"/>
          <w:sz w:val="22"/>
          <w:szCs w:val="22"/>
        </w:rPr>
        <w:t>con</w:t>
      </w:r>
      <w:r w:rsidR="001F0802" w:rsidRPr="009F75DD">
        <w:rPr>
          <w:color w:val="auto"/>
          <w:sz w:val="22"/>
          <w:szCs w:val="22"/>
        </w:rPr>
        <w:t>tact Michelle Newman</w:t>
      </w:r>
      <w:r w:rsidR="00415F9E" w:rsidRPr="009F75DD">
        <w:rPr>
          <w:color w:val="auto"/>
          <w:sz w:val="22"/>
          <w:szCs w:val="22"/>
        </w:rPr>
        <w:t xml:space="preserve"> 8-7271)</w:t>
      </w:r>
    </w:p>
    <w:p w:rsidR="00460D4C" w:rsidRPr="009F75DD" w:rsidRDefault="00460D4C" w:rsidP="00B72440">
      <w:pPr>
        <w:ind w:left="720" w:hanging="720"/>
        <w:rPr>
          <w:color w:val="auto"/>
          <w:sz w:val="22"/>
          <w:szCs w:val="22"/>
        </w:rPr>
      </w:pPr>
    </w:p>
    <w:p w:rsidR="00460D4C" w:rsidRPr="009F75DD" w:rsidRDefault="00ED3950" w:rsidP="00B72440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June </w:t>
      </w:r>
      <w:r w:rsidR="0075305A">
        <w:rPr>
          <w:b/>
          <w:color w:val="auto"/>
          <w:sz w:val="22"/>
          <w:szCs w:val="22"/>
        </w:rPr>
        <w:t>14</w:t>
      </w:r>
      <w:r w:rsidR="00590261" w:rsidRPr="009F75DD">
        <w:rPr>
          <w:b/>
          <w:color w:val="auto"/>
          <w:sz w:val="22"/>
          <w:szCs w:val="22"/>
        </w:rPr>
        <w:t xml:space="preserve"> </w:t>
      </w:r>
      <w:r w:rsidR="00460D4C" w:rsidRPr="009F75DD">
        <w:rPr>
          <w:color w:val="auto"/>
          <w:sz w:val="22"/>
          <w:szCs w:val="22"/>
        </w:rPr>
        <w:t>– T30’s for registration payable by credit card</w:t>
      </w:r>
      <w:r w:rsidR="00415F9E" w:rsidRPr="009F75DD">
        <w:rPr>
          <w:color w:val="auto"/>
          <w:sz w:val="22"/>
          <w:szCs w:val="22"/>
        </w:rPr>
        <w:t xml:space="preserve"> (</w:t>
      </w:r>
      <w:r w:rsidR="00DD6340" w:rsidRPr="009F75DD">
        <w:rPr>
          <w:color w:val="auto"/>
          <w:sz w:val="22"/>
          <w:szCs w:val="22"/>
        </w:rPr>
        <w:t xml:space="preserve">for questions about accounting deadlines </w:t>
      </w:r>
      <w:r w:rsidR="00415F9E" w:rsidRPr="009F75DD">
        <w:rPr>
          <w:color w:val="auto"/>
          <w:sz w:val="22"/>
          <w:szCs w:val="22"/>
        </w:rPr>
        <w:t xml:space="preserve">contact </w:t>
      </w:r>
      <w:r w:rsidR="009F75DD" w:rsidRPr="009F75DD">
        <w:rPr>
          <w:color w:val="auto"/>
          <w:sz w:val="22"/>
          <w:szCs w:val="22"/>
        </w:rPr>
        <w:t>Linda Brown 8-4880</w:t>
      </w:r>
      <w:r w:rsidR="00415F9E" w:rsidRPr="009F75DD">
        <w:rPr>
          <w:color w:val="auto"/>
          <w:sz w:val="22"/>
          <w:szCs w:val="22"/>
        </w:rPr>
        <w:t>)</w:t>
      </w:r>
      <w:r w:rsidR="00876D54" w:rsidRPr="009F75DD">
        <w:rPr>
          <w:color w:val="auto"/>
          <w:sz w:val="22"/>
          <w:szCs w:val="22"/>
        </w:rPr>
        <w:t xml:space="preserve"> </w:t>
      </w:r>
    </w:p>
    <w:p w:rsidR="00460D4C" w:rsidRPr="009F75DD" w:rsidRDefault="00460D4C" w:rsidP="00B72440">
      <w:pPr>
        <w:ind w:left="720" w:hanging="720"/>
        <w:rPr>
          <w:color w:val="auto"/>
          <w:sz w:val="22"/>
          <w:szCs w:val="22"/>
        </w:rPr>
      </w:pPr>
    </w:p>
    <w:p w:rsidR="004C30C0" w:rsidRPr="009F75DD" w:rsidRDefault="004C30C0" w:rsidP="004C30C0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June </w:t>
      </w:r>
      <w:r w:rsidR="009F75DD" w:rsidRPr="009F75DD">
        <w:rPr>
          <w:b/>
          <w:color w:val="auto"/>
          <w:sz w:val="22"/>
          <w:szCs w:val="22"/>
        </w:rPr>
        <w:t>2</w:t>
      </w:r>
      <w:r w:rsidR="0075305A">
        <w:rPr>
          <w:b/>
          <w:color w:val="auto"/>
          <w:sz w:val="22"/>
          <w:szCs w:val="22"/>
        </w:rPr>
        <w:t>8</w:t>
      </w:r>
      <w:r w:rsidRPr="009F75DD">
        <w:rPr>
          <w:color w:val="auto"/>
          <w:sz w:val="22"/>
          <w:szCs w:val="22"/>
        </w:rPr>
        <w:t xml:space="preserve"> - Travel expense statements, invoices for assets, T30’s for registration payable by check, and T27’s (for questions about accounting deadlines, contact </w:t>
      </w:r>
      <w:r w:rsidR="00E06808">
        <w:rPr>
          <w:color w:val="auto"/>
          <w:sz w:val="22"/>
          <w:szCs w:val="22"/>
        </w:rPr>
        <w:t>(Linda Brown</w:t>
      </w:r>
      <w:r w:rsidRPr="009F75DD">
        <w:rPr>
          <w:color w:val="auto"/>
          <w:sz w:val="22"/>
          <w:szCs w:val="22"/>
        </w:rPr>
        <w:t xml:space="preserve"> 8-</w:t>
      </w:r>
      <w:r w:rsidR="00E06808">
        <w:rPr>
          <w:color w:val="auto"/>
          <w:sz w:val="22"/>
          <w:szCs w:val="22"/>
        </w:rPr>
        <w:t>4880</w:t>
      </w:r>
      <w:r w:rsidRPr="009F75DD">
        <w:rPr>
          <w:color w:val="auto"/>
          <w:sz w:val="22"/>
          <w:szCs w:val="22"/>
        </w:rPr>
        <w:t>)</w:t>
      </w:r>
    </w:p>
    <w:p w:rsidR="004C30C0" w:rsidRPr="009F75DD" w:rsidRDefault="004C30C0" w:rsidP="004C30C0">
      <w:pPr>
        <w:ind w:left="720" w:hanging="720"/>
        <w:rPr>
          <w:color w:val="auto"/>
          <w:sz w:val="22"/>
          <w:szCs w:val="22"/>
        </w:rPr>
      </w:pPr>
    </w:p>
    <w:p w:rsidR="004C30C0" w:rsidRPr="009F75DD" w:rsidRDefault="004C30C0" w:rsidP="004C30C0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June </w:t>
      </w:r>
      <w:r w:rsidR="009F75DD" w:rsidRPr="009F75DD">
        <w:rPr>
          <w:b/>
          <w:color w:val="auto"/>
          <w:sz w:val="22"/>
          <w:szCs w:val="22"/>
        </w:rPr>
        <w:t>2</w:t>
      </w:r>
      <w:r w:rsidR="007F61C9">
        <w:rPr>
          <w:b/>
          <w:color w:val="auto"/>
          <w:sz w:val="22"/>
          <w:szCs w:val="22"/>
        </w:rPr>
        <w:t>8</w:t>
      </w:r>
      <w:r w:rsidRPr="009F75DD">
        <w:rPr>
          <w:color w:val="auto"/>
          <w:sz w:val="22"/>
          <w:szCs w:val="22"/>
        </w:rPr>
        <w:t xml:space="preserve"> – Petty cash </w:t>
      </w:r>
      <w:r w:rsidR="00A87373" w:rsidRPr="009F75DD">
        <w:rPr>
          <w:color w:val="auto"/>
          <w:sz w:val="22"/>
          <w:szCs w:val="22"/>
        </w:rPr>
        <w:t>items and</w:t>
      </w:r>
      <w:r w:rsidR="00B40A61" w:rsidRPr="009F75DD">
        <w:rPr>
          <w:color w:val="auto"/>
          <w:sz w:val="22"/>
          <w:szCs w:val="22"/>
        </w:rPr>
        <w:t xml:space="preserve"> also complete the </w:t>
      </w:r>
      <w:r w:rsidR="002C3391" w:rsidRPr="009F75DD">
        <w:rPr>
          <w:color w:val="auto"/>
          <w:sz w:val="22"/>
          <w:szCs w:val="22"/>
        </w:rPr>
        <w:t>Petty Cash Verification Report</w:t>
      </w:r>
      <w:r w:rsidR="00CE0EE7" w:rsidRPr="009F75DD">
        <w:rPr>
          <w:color w:val="auto"/>
          <w:sz w:val="22"/>
          <w:szCs w:val="22"/>
        </w:rPr>
        <w:t xml:space="preserve"> </w:t>
      </w:r>
      <w:r w:rsidRPr="009F75DD">
        <w:rPr>
          <w:color w:val="auto"/>
          <w:sz w:val="22"/>
          <w:szCs w:val="22"/>
        </w:rPr>
        <w:t>(for questions about petty cash, contact Byron Porter 8-4847</w:t>
      </w:r>
      <w:r w:rsidR="00590261" w:rsidRPr="009F75DD">
        <w:rPr>
          <w:color w:val="auto"/>
          <w:sz w:val="22"/>
          <w:szCs w:val="22"/>
        </w:rPr>
        <w:t>)</w:t>
      </w:r>
    </w:p>
    <w:p w:rsidR="00590261" w:rsidRPr="009F75DD" w:rsidRDefault="00590261" w:rsidP="004C30C0">
      <w:pPr>
        <w:ind w:left="720" w:hanging="720"/>
        <w:rPr>
          <w:color w:val="auto"/>
          <w:sz w:val="22"/>
          <w:szCs w:val="22"/>
        </w:rPr>
      </w:pPr>
    </w:p>
    <w:p w:rsidR="00590261" w:rsidRPr="009F75DD" w:rsidRDefault="00590261" w:rsidP="00590261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June </w:t>
      </w:r>
      <w:r w:rsidR="009F75DD" w:rsidRPr="009F75DD">
        <w:rPr>
          <w:b/>
          <w:color w:val="auto"/>
          <w:sz w:val="22"/>
          <w:szCs w:val="22"/>
        </w:rPr>
        <w:t>2</w:t>
      </w:r>
      <w:r w:rsidR="002A2C6B">
        <w:rPr>
          <w:b/>
          <w:color w:val="auto"/>
          <w:sz w:val="22"/>
          <w:szCs w:val="22"/>
        </w:rPr>
        <w:t>8</w:t>
      </w:r>
      <w:r w:rsidRPr="009F75DD">
        <w:rPr>
          <w:color w:val="auto"/>
          <w:sz w:val="22"/>
          <w:szCs w:val="22"/>
        </w:rPr>
        <w:t xml:space="preserve"> – Certification of effort (for questions concerning certification deadlines, contact Brenda Murrell 8-4889)</w:t>
      </w:r>
    </w:p>
    <w:p w:rsidR="004C30C0" w:rsidRPr="009F75DD" w:rsidRDefault="004C30C0" w:rsidP="00B72440">
      <w:pPr>
        <w:ind w:left="720" w:hanging="720"/>
        <w:rPr>
          <w:color w:val="auto"/>
          <w:kern w:val="36"/>
          <w:sz w:val="22"/>
          <w:szCs w:val="22"/>
        </w:rPr>
      </w:pPr>
    </w:p>
    <w:p w:rsidR="00460D4C" w:rsidRPr="009F75DD" w:rsidRDefault="006A4FEC" w:rsidP="00B72440">
      <w:pPr>
        <w:ind w:left="720" w:hanging="720"/>
        <w:rPr>
          <w:b/>
          <w:sz w:val="22"/>
          <w:szCs w:val="22"/>
        </w:rPr>
      </w:pPr>
      <w:r w:rsidRPr="009F75DD">
        <w:rPr>
          <w:b/>
          <w:color w:val="auto"/>
          <w:kern w:val="36"/>
          <w:sz w:val="22"/>
          <w:szCs w:val="22"/>
        </w:rPr>
        <w:t xml:space="preserve">July </w:t>
      </w:r>
      <w:r w:rsidR="007F61C9">
        <w:rPr>
          <w:b/>
          <w:color w:val="auto"/>
          <w:kern w:val="36"/>
          <w:sz w:val="22"/>
          <w:szCs w:val="22"/>
        </w:rPr>
        <w:t>1</w:t>
      </w:r>
      <w:r w:rsidR="00DD6340" w:rsidRPr="009F75DD">
        <w:rPr>
          <w:color w:val="auto"/>
          <w:kern w:val="36"/>
          <w:sz w:val="22"/>
          <w:szCs w:val="22"/>
        </w:rPr>
        <w:t xml:space="preserve"> – </w:t>
      </w:r>
      <w:r w:rsidR="00460D4C" w:rsidRPr="009F75DD">
        <w:rPr>
          <w:color w:val="auto"/>
          <w:kern w:val="36"/>
          <w:sz w:val="22"/>
          <w:szCs w:val="22"/>
        </w:rPr>
        <w:t>Deposits for cash receipts</w:t>
      </w:r>
      <w:r w:rsidRPr="009F75DD">
        <w:rPr>
          <w:color w:val="auto"/>
          <w:kern w:val="36"/>
          <w:sz w:val="22"/>
          <w:szCs w:val="22"/>
        </w:rPr>
        <w:t xml:space="preserve"> received in the University offices prior to </w:t>
      </w:r>
      <w:r w:rsidR="00744C9E" w:rsidRPr="009F75DD">
        <w:rPr>
          <w:color w:val="auto"/>
          <w:kern w:val="36"/>
          <w:sz w:val="22"/>
          <w:szCs w:val="22"/>
        </w:rPr>
        <w:t xml:space="preserve">the </w:t>
      </w:r>
      <w:r w:rsidR="007F61C9">
        <w:rPr>
          <w:color w:val="auto"/>
          <w:kern w:val="36"/>
          <w:sz w:val="22"/>
          <w:szCs w:val="22"/>
        </w:rPr>
        <w:t>close of business on June 28</w:t>
      </w:r>
      <w:r w:rsidRPr="009F75DD">
        <w:rPr>
          <w:color w:val="auto"/>
          <w:kern w:val="36"/>
          <w:sz w:val="22"/>
          <w:szCs w:val="22"/>
        </w:rPr>
        <w:t>, report of collect</w:t>
      </w:r>
      <w:r w:rsidR="007F61C9">
        <w:rPr>
          <w:color w:val="auto"/>
          <w:kern w:val="36"/>
          <w:sz w:val="22"/>
          <w:szCs w:val="22"/>
        </w:rPr>
        <w:t>ions (ZK document) dated June 28</w:t>
      </w:r>
      <w:r w:rsidRPr="009F75DD">
        <w:rPr>
          <w:color w:val="auto"/>
          <w:kern w:val="36"/>
          <w:sz w:val="22"/>
          <w:szCs w:val="22"/>
        </w:rPr>
        <w:t>, 201</w:t>
      </w:r>
      <w:r w:rsidR="007F61C9">
        <w:rPr>
          <w:color w:val="auto"/>
          <w:kern w:val="36"/>
          <w:sz w:val="22"/>
          <w:szCs w:val="22"/>
        </w:rPr>
        <w:t>9</w:t>
      </w:r>
      <w:r w:rsidRPr="009F75DD">
        <w:rPr>
          <w:color w:val="auto"/>
          <w:kern w:val="36"/>
          <w:sz w:val="22"/>
          <w:szCs w:val="22"/>
        </w:rPr>
        <w:t xml:space="preserve"> must be received </w:t>
      </w:r>
      <w:r w:rsidR="007F61C9">
        <w:rPr>
          <w:color w:val="auto"/>
          <w:kern w:val="36"/>
          <w:sz w:val="22"/>
          <w:szCs w:val="22"/>
        </w:rPr>
        <w:t>in the Bursar’s Office by July 1</w:t>
      </w:r>
      <w:r w:rsidRPr="009F75DD">
        <w:rPr>
          <w:color w:val="auto"/>
          <w:kern w:val="36"/>
          <w:sz w:val="22"/>
          <w:szCs w:val="22"/>
        </w:rPr>
        <w:t>, 201</w:t>
      </w:r>
      <w:r w:rsidR="007F61C9">
        <w:rPr>
          <w:color w:val="auto"/>
          <w:kern w:val="36"/>
          <w:sz w:val="22"/>
          <w:szCs w:val="22"/>
        </w:rPr>
        <w:t>9</w:t>
      </w:r>
      <w:r w:rsidR="00415F9E" w:rsidRPr="009F75DD">
        <w:rPr>
          <w:color w:val="auto"/>
          <w:kern w:val="36"/>
          <w:sz w:val="22"/>
          <w:szCs w:val="22"/>
        </w:rPr>
        <w:t xml:space="preserve"> (</w:t>
      </w:r>
      <w:r w:rsidR="00DD6340" w:rsidRPr="009F75DD">
        <w:rPr>
          <w:color w:val="auto"/>
          <w:kern w:val="36"/>
          <w:sz w:val="22"/>
          <w:szCs w:val="22"/>
        </w:rPr>
        <w:t>for questions about deposit deadlines</w:t>
      </w:r>
      <w:r w:rsidR="00DD6340" w:rsidRPr="009F75DD">
        <w:rPr>
          <w:b/>
          <w:sz w:val="22"/>
          <w:szCs w:val="22"/>
        </w:rPr>
        <w:t xml:space="preserve"> </w:t>
      </w:r>
      <w:r w:rsidR="00415F9E" w:rsidRPr="009F75DD">
        <w:rPr>
          <w:color w:val="auto"/>
          <w:kern w:val="36"/>
          <w:sz w:val="22"/>
          <w:szCs w:val="22"/>
        </w:rPr>
        <w:t>contact Byron Porter 8-4847</w:t>
      </w:r>
      <w:r w:rsidR="00415F9E" w:rsidRPr="009F75DD">
        <w:rPr>
          <w:b/>
          <w:sz w:val="22"/>
          <w:szCs w:val="22"/>
        </w:rPr>
        <w:t>)</w:t>
      </w:r>
    </w:p>
    <w:p w:rsidR="004C30C0" w:rsidRPr="009F75DD" w:rsidRDefault="004C30C0" w:rsidP="00B72440">
      <w:pPr>
        <w:ind w:left="720" w:hanging="720"/>
        <w:rPr>
          <w:b/>
          <w:sz w:val="22"/>
          <w:szCs w:val="22"/>
        </w:rPr>
      </w:pPr>
    </w:p>
    <w:p w:rsidR="00E17734" w:rsidRPr="009F75DD" w:rsidRDefault="00E17734" w:rsidP="00B72440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July </w:t>
      </w:r>
      <w:r w:rsidR="00751784">
        <w:rPr>
          <w:b/>
          <w:color w:val="auto"/>
          <w:sz w:val="22"/>
          <w:szCs w:val="22"/>
        </w:rPr>
        <w:t>5</w:t>
      </w:r>
      <w:r w:rsidRPr="009F75DD">
        <w:rPr>
          <w:color w:val="auto"/>
          <w:sz w:val="22"/>
          <w:szCs w:val="22"/>
        </w:rPr>
        <w:t xml:space="preserve"> - Invoices for service contracts (for questions about service </w:t>
      </w:r>
      <w:r w:rsidR="0075305A">
        <w:rPr>
          <w:color w:val="auto"/>
          <w:sz w:val="22"/>
          <w:szCs w:val="22"/>
        </w:rPr>
        <w:t>contacts, contact Trent Pitts 8-7330</w:t>
      </w:r>
      <w:r w:rsidRPr="009F75DD">
        <w:rPr>
          <w:color w:val="auto"/>
          <w:sz w:val="22"/>
          <w:szCs w:val="22"/>
        </w:rPr>
        <w:t>)</w:t>
      </w:r>
    </w:p>
    <w:p w:rsidR="00460D4C" w:rsidRPr="009F75DD" w:rsidRDefault="00460D4C" w:rsidP="00B72440">
      <w:pPr>
        <w:ind w:left="720" w:hanging="720"/>
        <w:rPr>
          <w:color w:val="auto"/>
          <w:sz w:val="22"/>
          <w:szCs w:val="22"/>
        </w:rPr>
      </w:pPr>
    </w:p>
    <w:p w:rsidR="00460D4C" w:rsidRPr="009F75DD" w:rsidRDefault="00021B68" w:rsidP="00B72440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July </w:t>
      </w:r>
      <w:r w:rsidR="0075305A">
        <w:rPr>
          <w:b/>
          <w:color w:val="auto"/>
          <w:sz w:val="22"/>
          <w:szCs w:val="22"/>
        </w:rPr>
        <w:t>9</w:t>
      </w:r>
      <w:r w:rsidR="00460D4C" w:rsidRPr="009F75DD">
        <w:rPr>
          <w:color w:val="auto"/>
          <w:sz w:val="22"/>
          <w:szCs w:val="22"/>
        </w:rPr>
        <w:t xml:space="preserve"> – Invoices, internal transfers and procurement card distribution entered by department</w:t>
      </w:r>
      <w:r w:rsidR="00415F9E" w:rsidRPr="009F75DD">
        <w:rPr>
          <w:color w:val="auto"/>
          <w:sz w:val="22"/>
          <w:szCs w:val="22"/>
        </w:rPr>
        <w:t xml:space="preserve"> (</w:t>
      </w:r>
      <w:r w:rsidR="00DD6340" w:rsidRPr="009F75DD">
        <w:rPr>
          <w:color w:val="auto"/>
          <w:sz w:val="22"/>
          <w:szCs w:val="22"/>
        </w:rPr>
        <w:t xml:space="preserve">for questions </w:t>
      </w:r>
      <w:r w:rsidR="00B72440" w:rsidRPr="009F75DD">
        <w:rPr>
          <w:color w:val="auto"/>
          <w:sz w:val="22"/>
          <w:szCs w:val="22"/>
        </w:rPr>
        <w:t>about</w:t>
      </w:r>
      <w:r w:rsidR="00DD6340" w:rsidRPr="009F75DD">
        <w:rPr>
          <w:color w:val="auto"/>
          <w:sz w:val="22"/>
          <w:szCs w:val="22"/>
        </w:rPr>
        <w:t xml:space="preserve"> accounting deadlines, </w:t>
      </w:r>
      <w:r w:rsidR="00E06808">
        <w:rPr>
          <w:color w:val="auto"/>
          <w:sz w:val="22"/>
          <w:szCs w:val="22"/>
        </w:rPr>
        <w:t>contact Linda Brown</w:t>
      </w:r>
      <w:r w:rsidR="00415F9E" w:rsidRPr="009F75DD">
        <w:rPr>
          <w:color w:val="auto"/>
          <w:sz w:val="22"/>
          <w:szCs w:val="22"/>
        </w:rPr>
        <w:t xml:space="preserve"> 8-</w:t>
      </w:r>
      <w:r w:rsidR="00E06808">
        <w:rPr>
          <w:color w:val="auto"/>
          <w:sz w:val="22"/>
          <w:szCs w:val="22"/>
        </w:rPr>
        <w:t>4880</w:t>
      </w:r>
      <w:r w:rsidR="00415F9E" w:rsidRPr="009F75DD">
        <w:rPr>
          <w:color w:val="auto"/>
          <w:sz w:val="22"/>
          <w:szCs w:val="22"/>
        </w:rPr>
        <w:t>)</w:t>
      </w:r>
    </w:p>
    <w:p w:rsidR="0049220C" w:rsidRPr="009F75DD" w:rsidRDefault="0049220C" w:rsidP="00B72440">
      <w:pPr>
        <w:ind w:left="720" w:hanging="720"/>
        <w:rPr>
          <w:color w:val="auto"/>
          <w:sz w:val="22"/>
          <w:szCs w:val="22"/>
        </w:rPr>
      </w:pPr>
    </w:p>
    <w:p w:rsidR="0049220C" w:rsidRPr="009F75DD" w:rsidRDefault="0049220C" w:rsidP="00B72440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July </w:t>
      </w:r>
      <w:r w:rsidR="00EE2094">
        <w:rPr>
          <w:b/>
          <w:color w:val="auto"/>
          <w:sz w:val="22"/>
          <w:szCs w:val="22"/>
        </w:rPr>
        <w:t>19</w:t>
      </w:r>
      <w:r w:rsidRPr="009F75DD">
        <w:rPr>
          <w:color w:val="auto"/>
          <w:sz w:val="22"/>
          <w:szCs w:val="22"/>
        </w:rPr>
        <w:t xml:space="preserve"> – </w:t>
      </w:r>
      <w:r w:rsidR="00C57715">
        <w:rPr>
          <w:color w:val="auto"/>
          <w:sz w:val="22"/>
          <w:szCs w:val="22"/>
        </w:rPr>
        <w:t xml:space="preserve">Accrual of </w:t>
      </w:r>
      <w:r w:rsidRPr="009F75DD">
        <w:rPr>
          <w:color w:val="auto"/>
          <w:sz w:val="22"/>
          <w:szCs w:val="22"/>
        </w:rPr>
        <w:t xml:space="preserve">Accounts Payable </w:t>
      </w:r>
      <w:r w:rsidR="00C57715">
        <w:rPr>
          <w:color w:val="auto"/>
          <w:sz w:val="22"/>
          <w:szCs w:val="22"/>
        </w:rPr>
        <w:t>invoices</w:t>
      </w:r>
      <w:r w:rsidR="008403EE" w:rsidRPr="009F75DD">
        <w:rPr>
          <w:color w:val="auto"/>
          <w:sz w:val="22"/>
          <w:szCs w:val="22"/>
        </w:rPr>
        <w:t xml:space="preserve"> (received after July </w:t>
      </w:r>
      <w:r w:rsidR="00F95EAC">
        <w:rPr>
          <w:color w:val="auto"/>
          <w:sz w:val="22"/>
          <w:szCs w:val="22"/>
        </w:rPr>
        <w:t>9</w:t>
      </w:r>
      <w:bookmarkStart w:id="0" w:name="_GoBack"/>
      <w:bookmarkEnd w:id="0"/>
      <w:r w:rsidRPr="009F75DD">
        <w:rPr>
          <w:color w:val="auto"/>
          <w:sz w:val="22"/>
          <w:szCs w:val="22"/>
          <w:vertAlign w:val="superscript"/>
        </w:rPr>
        <w:t>th</w:t>
      </w:r>
      <w:r w:rsidRPr="009F75DD">
        <w:rPr>
          <w:color w:val="auto"/>
          <w:sz w:val="22"/>
          <w:szCs w:val="22"/>
        </w:rPr>
        <w:t>) outstanding for goods or servic</w:t>
      </w:r>
      <w:r w:rsidR="00E62743" w:rsidRPr="009F75DD">
        <w:rPr>
          <w:color w:val="auto"/>
          <w:sz w:val="22"/>
          <w:szCs w:val="22"/>
        </w:rPr>
        <w:t xml:space="preserve">es received </w:t>
      </w:r>
      <w:r w:rsidR="0003157A">
        <w:rPr>
          <w:color w:val="auto"/>
          <w:sz w:val="22"/>
          <w:szCs w:val="22"/>
        </w:rPr>
        <w:t>on or before June 28</w:t>
      </w:r>
      <w:r w:rsidRPr="009F75DD">
        <w:rPr>
          <w:color w:val="auto"/>
          <w:sz w:val="22"/>
          <w:szCs w:val="22"/>
        </w:rPr>
        <w:t xml:space="preserve"> (for questions about accounts payable deadlines, contact </w:t>
      </w:r>
      <w:r w:rsidR="00530720" w:rsidRPr="009F75DD">
        <w:rPr>
          <w:color w:val="auto"/>
          <w:sz w:val="22"/>
          <w:szCs w:val="22"/>
        </w:rPr>
        <w:t>Charles Cossar 8-4891</w:t>
      </w:r>
      <w:r w:rsidRPr="009F75DD">
        <w:rPr>
          <w:color w:val="auto"/>
          <w:sz w:val="22"/>
          <w:szCs w:val="22"/>
        </w:rPr>
        <w:t>)</w:t>
      </w:r>
    </w:p>
    <w:p w:rsidR="00375117" w:rsidRPr="009F75DD" w:rsidRDefault="00375117" w:rsidP="00B72440">
      <w:pPr>
        <w:ind w:left="720" w:hanging="720"/>
        <w:rPr>
          <w:color w:val="auto"/>
          <w:sz w:val="22"/>
          <w:szCs w:val="22"/>
        </w:rPr>
      </w:pPr>
    </w:p>
    <w:p w:rsidR="009F75DD" w:rsidRPr="009F75DD" w:rsidRDefault="00DA5791" w:rsidP="009F75DD">
      <w:pPr>
        <w:ind w:left="720" w:hanging="720"/>
        <w:rPr>
          <w:color w:val="auto"/>
          <w:sz w:val="22"/>
          <w:szCs w:val="22"/>
        </w:rPr>
      </w:pPr>
      <w:r w:rsidRPr="009F75DD">
        <w:rPr>
          <w:b/>
          <w:color w:val="auto"/>
          <w:sz w:val="22"/>
          <w:szCs w:val="22"/>
        </w:rPr>
        <w:t xml:space="preserve">July </w:t>
      </w:r>
      <w:r w:rsidR="0075305A">
        <w:rPr>
          <w:b/>
          <w:color w:val="auto"/>
          <w:sz w:val="22"/>
          <w:szCs w:val="22"/>
        </w:rPr>
        <w:t>19</w:t>
      </w:r>
      <w:r w:rsidR="004C30C0" w:rsidRPr="009F75DD">
        <w:rPr>
          <w:color w:val="auto"/>
          <w:sz w:val="22"/>
          <w:szCs w:val="22"/>
        </w:rPr>
        <w:t xml:space="preserve"> </w:t>
      </w:r>
      <w:r w:rsidRPr="009F75DD">
        <w:rPr>
          <w:color w:val="auto"/>
          <w:sz w:val="22"/>
          <w:szCs w:val="22"/>
        </w:rPr>
        <w:t>- </w:t>
      </w:r>
      <w:r w:rsidR="00375117" w:rsidRPr="009F75DD">
        <w:rPr>
          <w:color w:val="auto"/>
          <w:sz w:val="22"/>
          <w:szCs w:val="22"/>
        </w:rPr>
        <w:t>Accrual information pertaining to Business Contracts for accounts receivable</w:t>
      </w:r>
      <w:r w:rsidR="00A61370" w:rsidRPr="009F75DD">
        <w:rPr>
          <w:color w:val="auto"/>
          <w:sz w:val="22"/>
          <w:szCs w:val="22"/>
        </w:rPr>
        <w:t xml:space="preserve"> </w:t>
      </w:r>
      <w:r w:rsidR="00375117" w:rsidRPr="009F75DD">
        <w:rPr>
          <w:color w:val="auto"/>
          <w:sz w:val="22"/>
          <w:szCs w:val="22"/>
        </w:rPr>
        <w:t xml:space="preserve">and accounts payable invoices (received after July </w:t>
      </w:r>
      <w:r w:rsidR="007F61C9">
        <w:rPr>
          <w:color w:val="auto"/>
          <w:sz w:val="22"/>
          <w:szCs w:val="22"/>
        </w:rPr>
        <w:t>5</w:t>
      </w:r>
      <w:r w:rsidR="00CA752A" w:rsidRPr="009F75DD">
        <w:rPr>
          <w:color w:val="auto"/>
          <w:sz w:val="22"/>
          <w:szCs w:val="22"/>
          <w:vertAlign w:val="superscript"/>
        </w:rPr>
        <w:t>th</w:t>
      </w:r>
      <w:r w:rsidR="00375117" w:rsidRPr="009F75DD">
        <w:rPr>
          <w:color w:val="auto"/>
          <w:sz w:val="22"/>
          <w:szCs w:val="22"/>
        </w:rPr>
        <w:t>) for goods or servic</w:t>
      </w:r>
      <w:r w:rsidR="00744C9E" w:rsidRPr="009F75DD">
        <w:rPr>
          <w:color w:val="auto"/>
          <w:sz w:val="22"/>
          <w:szCs w:val="22"/>
        </w:rPr>
        <w:t xml:space="preserve">es received </w:t>
      </w:r>
      <w:r w:rsidR="0003157A">
        <w:rPr>
          <w:color w:val="auto"/>
          <w:sz w:val="22"/>
          <w:szCs w:val="22"/>
        </w:rPr>
        <w:t>on or before June 28</w:t>
      </w:r>
      <w:r w:rsidR="009F75DD" w:rsidRPr="009F75DD">
        <w:rPr>
          <w:color w:val="auto"/>
          <w:sz w:val="22"/>
          <w:szCs w:val="22"/>
        </w:rPr>
        <w:t xml:space="preserve"> (for questions about service </w:t>
      </w:r>
      <w:r w:rsidR="0075305A">
        <w:rPr>
          <w:color w:val="auto"/>
          <w:sz w:val="22"/>
          <w:szCs w:val="22"/>
        </w:rPr>
        <w:t>contacts, contact Trent Pitts 8-7330</w:t>
      </w:r>
      <w:r w:rsidR="009F75DD" w:rsidRPr="009F75DD">
        <w:rPr>
          <w:color w:val="auto"/>
          <w:sz w:val="22"/>
          <w:szCs w:val="22"/>
        </w:rPr>
        <w:t>)</w:t>
      </w:r>
    </w:p>
    <w:p w:rsidR="00460D4C" w:rsidRPr="009F75DD" w:rsidRDefault="00460D4C" w:rsidP="00B72440">
      <w:pPr>
        <w:rPr>
          <w:color w:val="auto"/>
          <w:sz w:val="22"/>
          <w:szCs w:val="22"/>
        </w:rPr>
      </w:pPr>
    </w:p>
    <w:p w:rsidR="00460D4C" w:rsidRPr="009F75DD" w:rsidRDefault="00460D4C" w:rsidP="00B72440">
      <w:pPr>
        <w:rPr>
          <w:color w:val="auto"/>
          <w:sz w:val="22"/>
          <w:szCs w:val="22"/>
        </w:rPr>
      </w:pPr>
      <w:r w:rsidRPr="009F75DD">
        <w:rPr>
          <w:color w:val="auto"/>
          <w:sz w:val="22"/>
          <w:szCs w:val="22"/>
        </w:rPr>
        <w:t>Please remember that our objective is to record all revenues, disbursements and encumbrances in the proper fiscal year.</w:t>
      </w:r>
    </w:p>
    <w:p w:rsidR="00460D4C" w:rsidRPr="009F75DD" w:rsidRDefault="00460D4C" w:rsidP="00B72440">
      <w:pPr>
        <w:rPr>
          <w:color w:val="auto"/>
          <w:sz w:val="22"/>
          <w:szCs w:val="22"/>
        </w:rPr>
      </w:pPr>
    </w:p>
    <w:p w:rsidR="00460D4C" w:rsidRPr="009F75DD" w:rsidRDefault="00460D4C" w:rsidP="00B72440">
      <w:pPr>
        <w:rPr>
          <w:color w:val="auto"/>
          <w:sz w:val="22"/>
          <w:szCs w:val="22"/>
        </w:rPr>
      </w:pPr>
      <w:r w:rsidRPr="009F75DD">
        <w:rPr>
          <w:color w:val="auto"/>
          <w:sz w:val="22"/>
          <w:szCs w:val="22"/>
        </w:rPr>
        <w:t>Your assistance in closing out the year will be appreciated.</w:t>
      </w:r>
    </w:p>
    <w:p w:rsidR="00460D4C" w:rsidRPr="00835820" w:rsidRDefault="00460D4C" w:rsidP="00B72440">
      <w:pPr>
        <w:rPr>
          <w:color w:val="auto"/>
        </w:rPr>
      </w:pPr>
    </w:p>
    <w:p w:rsidR="000550C6" w:rsidRPr="0049220C" w:rsidRDefault="00460D4C" w:rsidP="00B72440">
      <w:pPr>
        <w:rPr>
          <w:rFonts w:ascii="Times New Roman" w:hAnsi="Times New Roman" w:cs="Times New Roman"/>
          <w:color w:val="auto"/>
          <w:sz w:val="36"/>
          <w:szCs w:val="36"/>
        </w:rPr>
      </w:pPr>
      <w:r w:rsidRPr="0049220C">
        <w:rPr>
          <w:b/>
          <w:bCs/>
          <w:color w:val="auto"/>
          <w:sz w:val="36"/>
          <w:szCs w:val="36"/>
        </w:rPr>
        <w:t>Finance and Operations Staff</w:t>
      </w:r>
    </w:p>
    <w:sectPr w:rsidR="000550C6" w:rsidRPr="0049220C" w:rsidSect="006A4F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4C"/>
    <w:rsid w:val="00021B68"/>
    <w:rsid w:val="00023F81"/>
    <w:rsid w:val="0003157A"/>
    <w:rsid w:val="00040430"/>
    <w:rsid w:val="000550C6"/>
    <w:rsid w:val="000E395A"/>
    <w:rsid w:val="001E313C"/>
    <w:rsid w:val="001F0802"/>
    <w:rsid w:val="00213942"/>
    <w:rsid w:val="002A2C6B"/>
    <w:rsid w:val="002A38BF"/>
    <w:rsid w:val="002B7A4C"/>
    <w:rsid w:val="002C3391"/>
    <w:rsid w:val="002D1DC0"/>
    <w:rsid w:val="002E694D"/>
    <w:rsid w:val="002F644E"/>
    <w:rsid w:val="00357F54"/>
    <w:rsid w:val="00375117"/>
    <w:rsid w:val="00392B1D"/>
    <w:rsid w:val="003D63A6"/>
    <w:rsid w:val="00413C86"/>
    <w:rsid w:val="00415F9E"/>
    <w:rsid w:val="00436020"/>
    <w:rsid w:val="0044130D"/>
    <w:rsid w:val="00460D4C"/>
    <w:rsid w:val="00470D1D"/>
    <w:rsid w:val="0049220C"/>
    <w:rsid w:val="004B53EE"/>
    <w:rsid w:val="004C30C0"/>
    <w:rsid w:val="00530720"/>
    <w:rsid w:val="00590261"/>
    <w:rsid w:val="005B2872"/>
    <w:rsid w:val="005B3AF4"/>
    <w:rsid w:val="006805C4"/>
    <w:rsid w:val="00695C47"/>
    <w:rsid w:val="00697051"/>
    <w:rsid w:val="006A4FEC"/>
    <w:rsid w:val="006C11FC"/>
    <w:rsid w:val="00744C9E"/>
    <w:rsid w:val="00751784"/>
    <w:rsid w:val="0075305A"/>
    <w:rsid w:val="00766B01"/>
    <w:rsid w:val="007B3458"/>
    <w:rsid w:val="007C7785"/>
    <w:rsid w:val="007F61C9"/>
    <w:rsid w:val="00801AE1"/>
    <w:rsid w:val="00835820"/>
    <w:rsid w:val="008400E6"/>
    <w:rsid w:val="008403EE"/>
    <w:rsid w:val="00875B33"/>
    <w:rsid w:val="00876D54"/>
    <w:rsid w:val="009142E6"/>
    <w:rsid w:val="00962FD9"/>
    <w:rsid w:val="009E232B"/>
    <w:rsid w:val="009F75DD"/>
    <w:rsid w:val="00A36D19"/>
    <w:rsid w:val="00A61370"/>
    <w:rsid w:val="00A87373"/>
    <w:rsid w:val="00AB3DFF"/>
    <w:rsid w:val="00AD12CE"/>
    <w:rsid w:val="00B03F5A"/>
    <w:rsid w:val="00B37436"/>
    <w:rsid w:val="00B40A61"/>
    <w:rsid w:val="00B72440"/>
    <w:rsid w:val="00BC3F35"/>
    <w:rsid w:val="00BC7868"/>
    <w:rsid w:val="00C02DF2"/>
    <w:rsid w:val="00C1104F"/>
    <w:rsid w:val="00C57715"/>
    <w:rsid w:val="00C72F17"/>
    <w:rsid w:val="00C735DE"/>
    <w:rsid w:val="00CA752A"/>
    <w:rsid w:val="00CE0EE7"/>
    <w:rsid w:val="00CE71CD"/>
    <w:rsid w:val="00CE747F"/>
    <w:rsid w:val="00D769B4"/>
    <w:rsid w:val="00DA5791"/>
    <w:rsid w:val="00DC558F"/>
    <w:rsid w:val="00DD217A"/>
    <w:rsid w:val="00DD6340"/>
    <w:rsid w:val="00E002EB"/>
    <w:rsid w:val="00E05332"/>
    <w:rsid w:val="00E06808"/>
    <w:rsid w:val="00E17734"/>
    <w:rsid w:val="00E51A87"/>
    <w:rsid w:val="00E62743"/>
    <w:rsid w:val="00E805FD"/>
    <w:rsid w:val="00EA05C3"/>
    <w:rsid w:val="00EB5EFE"/>
    <w:rsid w:val="00ED3950"/>
    <w:rsid w:val="00EE2094"/>
    <w:rsid w:val="00F5410F"/>
    <w:rsid w:val="00F610B3"/>
    <w:rsid w:val="00F95EAC"/>
    <w:rsid w:val="00FA4302"/>
    <w:rsid w:val="00FE0F8E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FAEDA"/>
  <w15:docId w15:val="{7252C4F6-5D73-4899-B1B4-9E5C98C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EB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qFormat/>
    <w:rsid w:val="00460D4C"/>
    <w:pPr>
      <w:keepNext/>
      <w:jc w:val="center"/>
      <w:outlineLvl w:val="0"/>
    </w:pPr>
    <w:rPr>
      <w:color w:val="auto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60D4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F0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08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D0DF-8A62-4BC6-9FF8-3CA2DBE7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2006 PROCESSING DEADLINE DATES</vt:lpstr>
    </vt:vector>
  </TitlesOfParts>
  <Company>The University of Tennessee - Institutional Use Only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2006 PROCESSING DEADLINE DATES</dc:title>
  <dc:creator>Vicki Antwine</dc:creator>
  <cp:lastModifiedBy>Cossar, Charles L</cp:lastModifiedBy>
  <cp:revision>15</cp:revision>
  <cp:lastPrinted>2017-05-05T20:29:00Z</cp:lastPrinted>
  <dcterms:created xsi:type="dcterms:W3CDTF">2016-04-21T13:40:00Z</dcterms:created>
  <dcterms:modified xsi:type="dcterms:W3CDTF">2019-05-13T19:50:00Z</dcterms:modified>
</cp:coreProperties>
</file>